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28685A" w:rsidRDefault="00BB6B0D" w:rsidP="0028685A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PKP CARGO zapewnia kompleksową obsługę logistyczną </w:t>
      </w:r>
      <w:r w:rsidR="00EA3A2D"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b/>
          <w:sz w:val="22"/>
          <w:szCs w:val="22"/>
        </w:rPr>
        <w:t xml:space="preserve">eksportu Grupy Azoty do </w:t>
      </w:r>
      <w:r w:rsidR="00923BD5">
        <w:rPr>
          <w:rFonts w:ascii="Tahoma" w:hAnsi="Tahoma" w:cs="Tahoma"/>
          <w:b/>
          <w:sz w:val="22"/>
          <w:szCs w:val="22"/>
        </w:rPr>
        <w:t>Szwecji</w:t>
      </w:r>
    </w:p>
    <w:p w:rsidR="00FD38E7" w:rsidRPr="00246BB6" w:rsidRDefault="00EC1D2E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Pod koniec lutego PKP CARGO </w:t>
      </w:r>
      <w:r w:rsidR="00BB6B0D">
        <w:rPr>
          <w:rFonts w:ascii="Tahoma" w:hAnsi="Tahoma" w:cs="Tahoma"/>
          <w:b/>
          <w:sz w:val="20"/>
          <w:szCs w:val="20"/>
        </w:rPr>
        <w:t xml:space="preserve">przewiozło nawozy wyprodukowane przez Grupę Azoty </w:t>
      </w:r>
      <w:r w:rsidR="0028685A">
        <w:rPr>
          <w:rFonts w:ascii="Tahoma" w:hAnsi="Tahoma" w:cs="Tahoma"/>
          <w:b/>
          <w:sz w:val="20"/>
          <w:szCs w:val="20"/>
        </w:rPr>
        <w:t>do Szwecji</w:t>
      </w:r>
      <w:r w:rsidR="00BB6B0D">
        <w:rPr>
          <w:rFonts w:ascii="Tahoma" w:hAnsi="Tahoma" w:cs="Tahoma"/>
          <w:b/>
          <w:sz w:val="20"/>
          <w:szCs w:val="20"/>
        </w:rPr>
        <w:t xml:space="preserve"> przy wykorzystaniu transportu promowego, kolejowego i samochodowego</w:t>
      </w:r>
      <w:r w:rsidR="0028685A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8685A">
        <w:rPr>
          <w:rFonts w:ascii="Tahoma" w:hAnsi="Tahoma" w:cs="Tahoma"/>
          <w:b/>
          <w:sz w:val="20"/>
          <w:szCs w:val="20"/>
        </w:rPr>
        <w:t xml:space="preserve">Połączenie </w:t>
      </w:r>
      <w:r w:rsidR="00923BD5">
        <w:rPr>
          <w:rFonts w:ascii="Tahoma" w:hAnsi="Tahoma" w:cs="Tahoma"/>
          <w:b/>
          <w:sz w:val="20"/>
          <w:szCs w:val="20"/>
        </w:rPr>
        <w:t xml:space="preserve">tych trzech środków transportu </w:t>
      </w:r>
      <w:r w:rsidR="0028685A">
        <w:rPr>
          <w:rFonts w:ascii="Tahoma" w:hAnsi="Tahoma" w:cs="Tahoma"/>
          <w:b/>
          <w:sz w:val="20"/>
          <w:szCs w:val="20"/>
        </w:rPr>
        <w:t xml:space="preserve">może pomóc polskim producentom </w:t>
      </w:r>
      <w:r w:rsidR="00923BD5">
        <w:rPr>
          <w:rFonts w:ascii="Tahoma" w:hAnsi="Tahoma" w:cs="Tahoma"/>
          <w:b/>
          <w:sz w:val="20"/>
          <w:szCs w:val="20"/>
        </w:rPr>
        <w:t xml:space="preserve">nawozów </w:t>
      </w:r>
      <w:r w:rsidR="0028685A">
        <w:rPr>
          <w:rFonts w:ascii="Tahoma" w:hAnsi="Tahoma" w:cs="Tahoma"/>
          <w:b/>
          <w:sz w:val="20"/>
          <w:szCs w:val="20"/>
        </w:rPr>
        <w:t>zwiększyć udział w </w:t>
      </w:r>
      <w:r w:rsidR="00923BD5">
        <w:rPr>
          <w:rFonts w:ascii="Tahoma" w:hAnsi="Tahoma" w:cs="Tahoma"/>
          <w:b/>
          <w:sz w:val="20"/>
          <w:szCs w:val="20"/>
        </w:rPr>
        <w:t xml:space="preserve">szwedzkim </w:t>
      </w:r>
      <w:r w:rsidR="0028685A">
        <w:rPr>
          <w:rFonts w:ascii="Tahoma" w:hAnsi="Tahoma" w:cs="Tahoma"/>
          <w:b/>
          <w:sz w:val="20"/>
          <w:szCs w:val="20"/>
        </w:rPr>
        <w:t>rynku</w:t>
      </w:r>
      <w:r w:rsidR="00923BD5">
        <w:rPr>
          <w:rFonts w:ascii="Tahoma" w:hAnsi="Tahoma" w:cs="Tahoma"/>
          <w:b/>
          <w:sz w:val="20"/>
          <w:szCs w:val="20"/>
        </w:rPr>
        <w:t xml:space="preserve"> oraz potwierdza</w:t>
      </w:r>
      <w:r w:rsidR="00BB6B0D">
        <w:rPr>
          <w:rFonts w:ascii="Tahoma" w:hAnsi="Tahoma" w:cs="Tahoma"/>
          <w:b/>
          <w:sz w:val="20"/>
          <w:szCs w:val="20"/>
        </w:rPr>
        <w:t xml:space="preserve"> szeroki</w:t>
      </w:r>
      <w:r w:rsidR="00923BD5">
        <w:rPr>
          <w:rFonts w:ascii="Tahoma" w:hAnsi="Tahoma" w:cs="Tahoma"/>
          <w:b/>
          <w:sz w:val="20"/>
          <w:szCs w:val="20"/>
        </w:rPr>
        <w:t>e kompetencje</w:t>
      </w:r>
      <w:r w:rsidR="00BB6B0D">
        <w:rPr>
          <w:rFonts w:ascii="Tahoma" w:hAnsi="Tahoma" w:cs="Tahoma"/>
          <w:b/>
          <w:sz w:val="20"/>
          <w:szCs w:val="20"/>
        </w:rPr>
        <w:t xml:space="preserve"> logistycz</w:t>
      </w:r>
      <w:r w:rsidR="00923BD5">
        <w:rPr>
          <w:rFonts w:ascii="Tahoma" w:hAnsi="Tahoma" w:cs="Tahoma"/>
          <w:b/>
          <w:sz w:val="20"/>
          <w:szCs w:val="20"/>
        </w:rPr>
        <w:t>ne</w:t>
      </w:r>
      <w:r w:rsidR="00BB6B0D">
        <w:rPr>
          <w:rFonts w:ascii="Tahoma" w:hAnsi="Tahoma" w:cs="Tahoma"/>
          <w:b/>
          <w:sz w:val="20"/>
          <w:szCs w:val="20"/>
        </w:rPr>
        <w:t xml:space="preserve"> Grupy PKP CARGO.</w:t>
      </w:r>
    </w:p>
    <w:p w:rsidR="00872170" w:rsidRPr="00872170" w:rsidRDefault="00872170" w:rsidP="00872170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872170">
        <w:rPr>
          <w:rFonts w:ascii="Tahoma" w:hAnsi="Tahoma" w:cs="Tahoma"/>
          <w:sz w:val="20"/>
          <w:szCs w:val="22"/>
        </w:rPr>
        <w:t xml:space="preserve">Nowe rozwiązanie </w:t>
      </w:r>
      <w:r>
        <w:rPr>
          <w:rFonts w:ascii="Tahoma" w:hAnsi="Tahoma" w:cs="Tahoma"/>
          <w:sz w:val="20"/>
          <w:szCs w:val="22"/>
        </w:rPr>
        <w:t xml:space="preserve">logistyczne </w:t>
      </w:r>
      <w:r w:rsidRPr="00872170">
        <w:rPr>
          <w:rFonts w:ascii="Tahoma" w:hAnsi="Tahoma" w:cs="Tahoma"/>
          <w:sz w:val="20"/>
          <w:szCs w:val="22"/>
        </w:rPr>
        <w:t xml:space="preserve">zaproponowane przez PKP CARGO łączy transport kolejowy, promowy oraz samochodowy. Ten ostatni dotyczy jedynie tzw. „ostatniej mili”, czyli dostawy towaru do odbiorcy końcowego. Nawozy wyruszają od producenta </w:t>
      </w:r>
      <w:r w:rsidR="00A833BE">
        <w:rPr>
          <w:rFonts w:ascii="Tahoma" w:hAnsi="Tahoma" w:cs="Tahoma"/>
          <w:sz w:val="20"/>
          <w:szCs w:val="22"/>
        </w:rPr>
        <w:t>w</w:t>
      </w:r>
      <w:r w:rsidRPr="00872170">
        <w:rPr>
          <w:rFonts w:ascii="Tahoma" w:hAnsi="Tahoma" w:cs="Tahoma"/>
          <w:sz w:val="20"/>
          <w:szCs w:val="22"/>
        </w:rPr>
        <w:t xml:space="preserve"> wagonach kolejowych do portu w </w:t>
      </w:r>
      <w:r w:rsidRPr="00C07E8C">
        <w:rPr>
          <w:rFonts w:ascii="Tahoma" w:hAnsi="Tahoma" w:cs="Tahoma"/>
          <w:sz w:val="20"/>
          <w:szCs w:val="22"/>
        </w:rPr>
        <w:t xml:space="preserve">Świnoujściu. Tam cały skład wjeżdża na prom MF Kopernik, którym płynie do Szwecji. Po dotarciu do portu w </w:t>
      </w:r>
      <w:proofErr w:type="spellStart"/>
      <w:r w:rsidRPr="00C07E8C">
        <w:rPr>
          <w:rFonts w:ascii="Tahoma" w:hAnsi="Tahoma" w:cs="Tahoma"/>
          <w:sz w:val="20"/>
          <w:szCs w:val="22"/>
        </w:rPr>
        <w:t>Ystadt</w:t>
      </w:r>
      <w:proofErr w:type="spellEnd"/>
      <w:r w:rsidRPr="00C07E8C">
        <w:rPr>
          <w:rFonts w:ascii="Tahoma" w:hAnsi="Tahoma" w:cs="Tahoma"/>
          <w:sz w:val="20"/>
          <w:szCs w:val="22"/>
        </w:rPr>
        <w:t xml:space="preserve"> wagony jadą do terminalu przeładunkowego, gdzie następuje przeładunek nawozów na samochody </w:t>
      </w:r>
      <w:r w:rsidRPr="00872170">
        <w:rPr>
          <w:rFonts w:ascii="Tahoma" w:hAnsi="Tahoma" w:cs="Tahoma"/>
          <w:sz w:val="20"/>
          <w:szCs w:val="22"/>
        </w:rPr>
        <w:t>ciężarowe. Tym środkiem transportu trafiają do klienta końcowego.</w:t>
      </w:r>
    </w:p>
    <w:p w:rsidR="00872170" w:rsidRPr="00872170" w:rsidRDefault="00A85364" w:rsidP="00872170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872170">
        <w:rPr>
          <w:rFonts w:ascii="Tahoma" w:hAnsi="Tahoma" w:cs="Tahoma"/>
          <w:sz w:val="20"/>
          <w:szCs w:val="22"/>
        </w:rPr>
        <w:t>–</w:t>
      </w:r>
      <w:r w:rsidR="00872170" w:rsidRPr="00872170">
        <w:rPr>
          <w:rFonts w:ascii="Tahoma" w:hAnsi="Tahoma" w:cs="Tahoma"/>
          <w:sz w:val="20"/>
          <w:szCs w:val="22"/>
        </w:rPr>
        <w:t xml:space="preserve"> </w:t>
      </w:r>
      <w:r w:rsidR="00872170" w:rsidRPr="00872170">
        <w:rPr>
          <w:rFonts w:ascii="Tahoma" w:hAnsi="Tahoma" w:cs="Tahoma"/>
          <w:i/>
          <w:sz w:val="20"/>
          <w:szCs w:val="22"/>
        </w:rPr>
        <w:t xml:space="preserve">Pokazujemy nową twarz PKP CARGO, firmy dostarczającej klientom rozwiązania logistyczne, które pozwalają lepiej wykorzystać potencjał ich biznesu </w:t>
      </w:r>
      <w:r w:rsidR="00872170" w:rsidRPr="00872170">
        <w:rPr>
          <w:rFonts w:ascii="Tahoma" w:hAnsi="Tahoma" w:cs="Tahoma"/>
          <w:sz w:val="20"/>
          <w:szCs w:val="22"/>
        </w:rPr>
        <w:t xml:space="preserve">– mówi </w:t>
      </w:r>
      <w:r w:rsidR="00C07E8C">
        <w:rPr>
          <w:rFonts w:ascii="Tahoma" w:hAnsi="Tahoma" w:cs="Tahoma"/>
          <w:sz w:val="20"/>
          <w:szCs w:val="22"/>
        </w:rPr>
        <w:t>Arkadiusz Pokropski</w:t>
      </w:r>
      <w:r w:rsidR="00872170" w:rsidRPr="00872170">
        <w:rPr>
          <w:rFonts w:ascii="Tahoma" w:hAnsi="Tahoma" w:cs="Tahoma"/>
          <w:sz w:val="20"/>
          <w:szCs w:val="22"/>
        </w:rPr>
        <w:t xml:space="preserve">, </w:t>
      </w:r>
      <w:r w:rsidR="00C07E8C">
        <w:rPr>
          <w:rFonts w:ascii="Tahoma" w:hAnsi="Tahoma" w:cs="Tahoma"/>
          <w:sz w:val="20"/>
          <w:szCs w:val="22"/>
        </w:rPr>
        <w:t>Dyrektor Zarządzający ds. Sprzedaży w PKP CARGO</w:t>
      </w:r>
      <w:r w:rsidR="00872170" w:rsidRPr="00872170">
        <w:rPr>
          <w:rFonts w:ascii="Tahoma" w:hAnsi="Tahoma" w:cs="Tahoma"/>
          <w:sz w:val="20"/>
          <w:szCs w:val="22"/>
        </w:rPr>
        <w:t>.</w:t>
      </w:r>
      <w:r w:rsidR="00872170" w:rsidRPr="00872170">
        <w:rPr>
          <w:rFonts w:ascii="Tahoma" w:hAnsi="Tahoma" w:cs="Tahoma"/>
          <w:i/>
          <w:sz w:val="20"/>
          <w:szCs w:val="22"/>
        </w:rPr>
        <w:t xml:space="preserve"> – Przypomnę, że dla pewnych towarów kolej jest środkiem transportu pierwszego wyboru. Kolejny raz udowodniliśmy to realizując przewozy dla Grupy Azoty </w:t>
      </w:r>
      <w:r w:rsidR="00872170" w:rsidRPr="00872170">
        <w:rPr>
          <w:rFonts w:ascii="Tahoma" w:hAnsi="Tahoma" w:cs="Tahoma"/>
          <w:sz w:val="20"/>
          <w:szCs w:val="22"/>
        </w:rPr>
        <w:t xml:space="preserve">– dodaje </w:t>
      </w:r>
      <w:r w:rsidR="00C07E8C">
        <w:rPr>
          <w:rFonts w:ascii="Tahoma" w:hAnsi="Tahoma" w:cs="Tahoma"/>
          <w:sz w:val="20"/>
          <w:szCs w:val="22"/>
        </w:rPr>
        <w:t>Arkadiusz Pokropski</w:t>
      </w:r>
      <w:r w:rsidR="00872170" w:rsidRPr="00872170">
        <w:rPr>
          <w:rFonts w:ascii="Tahoma" w:hAnsi="Tahoma" w:cs="Tahoma"/>
          <w:sz w:val="20"/>
          <w:szCs w:val="22"/>
        </w:rPr>
        <w:t>.</w:t>
      </w:r>
    </w:p>
    <w:p w:rsidR="004C6D0D" w:rsidRDefault="00F60984" w:rsidP="00872170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872170">
        <w:rPr>
          <w:rFonts w:ascii="Tahoma" w:hAnsi="Tahoma" w:cs="Tahoma"/>
          <w:sz w:val="20"/>
          <w:szCs w:val="22"/>
        </w:rPr>
        <w:t xml:space="preserve">Rynek szwedzki jest </w:t>
      </w:r>
      <w:r w:rsidR="004C6D0D" w:rsidRPr="00872170">
        <w:rPr>
          <w:rFonts w:ascii="Tahoma" w:hAnsi="Tahoma" w:cs="Tahoma"/>
          <w:sz w:val="20"/>
          <w:szCs w:val="22"/>
        </w:rPr>
        <w:t>perspektywiczny</w:t>
      </w:r>
      <w:r w:rsidRPr="00872170">
        <w:rPr>
          <w:rFonts w:ascii="Tahoma" w:hAnsi="Tahoma" w:cs="Tahoma"/>
          <w:sz w:val="20"/>
          <w:szCs w:val="22"/>
        </w:rPr>
        <w:t xml:space="preserve"> dla Grupy Azoty. </w:t>
      </w:r>
      <w:r w:rsidR="004C6D0D" w:rsidRPr="00872170">
        <w:rPr>
          <w:rFonts w:ascii="Tahoma" w:hAnsi="Tahoma" w:cs="Tahoma"/>
          <w:sz w:val="20"/>
          <w:szCs w:val="22"/>
        </w:rPr>
        <w:t>Jego n</w:t>
      </w:r>
      <w:r w:rsidR="002F161E" w:rsidRPr="00872170">
        <w:rPr>
          <w:rFonts w:ascii="Tahoma" w:hAnsi="Tahoma" w:cs="Tahoma"/>
          <w:sz w:val="20"/>
          <w:szCs w:val="22"/>
        </w:rPr>
        <w:t>iewykorzystany potencjał wynika</w:t>
      </w:r>
      <w:r w:rsidRPr="00872170">
        <w:rPr>
          <w:rFonts w:ascii="Tahoma" w:hAnsi="Tahoma" w:cs="Tahoma"/>
          <w:sz w:val="20"/>
          <w:szCs w:val="22"/>
        </w:rPr>
        <w:t> </w:t>
      </w:r>
      <w:r w:rsidR="002F161E" w:rsidRPr="00872170">
        <w:rPr>
          <w:rFonts w:ascii="Tahoma" w:hAnsi="Tahoma" w:cs="Tahoma"/>
          <w:sz w:val="20"/>
          <w:szCs w:val="22"/>
        </w:rPr>
        <w:t xml:space="preserve">między innymi </w:t>
      </w:r>
      <w:r w:rsidRPr="00872170">
        <w:rPr>
          <w:rFonts w:ascii="Tahoma" w:hAnsi="Tahoma" w:cs="Tahoma"/>
          <w:sz w:val="20"/>
          <w:szCs w:val="22"/>
        </w:rPr>
        <w:t xml:space="preserve">z dotychczasowych problemów z </w:t>
      </w:r>
      <w:r w:rsidR="00A833BE">
        <w:rPr>
          <w:rFonts w:ascii="Tahoma" w:hAnsi="Tahoma" w:cs="Tahoma"/>
          <w:sz w:val="20"/>
          <w:szCs w:val="22"/>
        </w:rPr>
        <w:t>transportem</w:t>
      </w:r>
      <w:r w:rsidRPr="00872170">
        <w:rPr>
          <w:rFonts w:ascii="Tahoma" w:hAnsi="Tahoma" w:cs="Tahoma"/>
          <w:sz w:val="20"/>
          <w:szCs w:val="22"/>
        </w:rPr>
        <w:t xml:space="preserve"> polskich nawozów do Szwecji. </w:t>
      </w:r>
      <w:r w:rsidR="004C6D0D" w:rsidRPr="00872170">
        <w:rPr>
          <w:rFonts w:ascii="Tahoma" w:hAnsi="Tahoma" w:cs="Tahoma"/>
          <w:sz w:val="20"/>
          <w:szCs w:val="22"/>
        </w:rPr>
        <w:t xml:space="preserve">Do tej pory </w:t>
      </w:r>
      <w:r w:rsidR="000C3A4E" w:rsidRPr="00872170">
        <w:rPr>
          <w:rFonts w:ascii="Tahoma" w:hAnsi="Tahoma" w:cs="Tahoma"/>
          <w:sz w:val="20"/>
          <w:szCs w:val="22"/>
        </w:rPr>
        <w:t xml:space="preserve">były </w:t>
      </w:r>
      <w:r w:rsidR="00914B2E" w:rsidRPr="00872170">
        <w:rPr>
          <w:rFonts w:ascii="Tahoma" w:hAnsi="Tahoma" w:cs="Tahoma"/>
          <w:sz w:val="20"/>
          <w:szCs w:val="22"/>
        </w:rPr>
        <w:t xml:space="preserve">one </w:t>
      </w:r>
      <w:r w:rsidR="000C3A4E" w:rsidRPr="00872170">
        <w:rPr>
          <w:rFonts w:ascii="Tahoma" w:hAnsi="Tahoma" w:cs="Tahoma"/>
          <w:sz w:val="20"/>
          <w:szCs w:val="22"/>
        </w:rPr>
        <w:t>przewożone</w:t>
      </w:r>
      <w:r w:rsidRPr="00872170">
        <w:rPr>
          <w:rFonts w:ascii="Tahoma" w:hAnsi="Tahoma" w:cs="Tahoma"/>
          <w:sz w:val="20"/>
          <w:szCs w:val="22"/>
        </w:rPr>
        <w:t xml:space="preserve"> </w:t>
      </w:r>
      <w:r w:rsidR="00914B2E" w:rsidRPr="00872170">
        <w:rPr>
          <w:rFonts w:ascii="Tahoma" w:hAnsi="Tahoma" w:cs="Tahoma"/>
          <w:sz w:val="20"/>
          <w:szCs w:val="22"/>
        </w:rPr>
        <w:t xml:space="preserve">koleją </w:t>
      </w:r>
      <w:r w:rsidRPr="00872170">
        <w:rPr>
          <w:rFonts w:ascii="Tahoma" w:hAnsi="Tahoma" w:cs="Tahoma"/>
          <w:sz w:val="20"/>
          <w:szCs w:val="22"/>
        </w:rPr>
        <w:t xml:space="preserve">do portów, następnie </w:t>
      </w:r>
      <w:r w:rsidR="00A833BE">
        <w:rPr>
          <w:rFonts w:ascii="Tahoma" w:hAnsi="Tahoma" w:cs="Tahoma"/>
          <w:sz w:val="20"/>
          <w:szCs w:val="22"/>
        </w:rPr>
        <w:t xml:space="preserve">przeładowywane </w:t>
      </w:r>
      <w:r w:rsidRPr="00872170">
        <w:rPr>
          <w:rFonts w:ascii="Tahoma" w:hAnsi="Tahoma" w:cs="Tahoma"/>
          <w:sz w:val="20"/>
          <w:szCs w:val="22"/>
        </w:rPr>
        <w:t>na statek, a po przebyciu Morza Bałtyckiego</w:t>
      </w:r>
      <w:r w:rsidR="003338F9" w:rsidRPr="00872170">
        <w:rPr>
          <w:rFonts w:ascii="Tahoma" w:hAnsi="Tahoma" w:cs="Tahoma"/>
          <w:sz w:val="20"/>
          <w:szCs w:val="22"/>
        </w:rPr>
        <w:t xml:space="preserve"> po szwedzkiej stronie</w:t>
      </w:r>
      <w:r w:rsidRPr="00872170">
        <w:rPr>
          <w:rFonts w:ascii="Tahoma" w:hAnsi="Tahoma" w:cs="Tahoma"/>
          <w:sz w:val="20"/>
          <w:szCs w:val="22"/>
        </w:rPr>
        <w:t xml:space="preserve"> </w:t>
      </w:r>
      <w:r w:rsidR="003338F9" w:rsidRPr="00872170">
        <w:rPr>
          <w:rFonts w:ascii="Tahoma" w:hAnsi="Tahoma" w:cs="Tahoma"/>
          <w:sz w:val="20"/>
          <w:szCs w:val="22"/>
        </w:rPr>
        <w:t xml:space="preserve">nawozy trafiały </w:t>
      </w:r>
      <w:r w:rsidRPr="00872170">
        <w:rPr>
          <w:rFonts w:ascii="Tahoma" w:hAnsi="Tahoma" w:cs="Tahoma"/>
          <w:sz w:val="20"/>
          <w:szCs w:val="22"/>
        </w:rPr>
        <w:t xml:space="preserve">na samochody. </w:t>
      </w:r>
      <w:r w:rsidR="002F161E" w:rsidRPr="00872170">
        <w:rPr>
          <w:rFonts w:ascii="Tahoma" w:hAnsi="Tahoma" w:cs="Tahoma"/>
          <w:sz w:val="20"/>
          <w:szCs w:val="22"/>
        </w:rPr>
        <w:t xml:space="preserve">Wielokrotne przeładunki negatywnie wpływały na </w:t>
      </w:r>
      <w:r w:rsidR="00600079">
        <w:rPr>
          <w:rFonts w:ascii="Tahoma" w:hAnsi="Tahoma" w:cs="Tahoma"/>
          <w:sz w:val="20"/>
          <w:szCs w:val="22"/>
        </w:rPr>
        <w:t>szybkość obsługi klienta</w:t>
      </w:r>
      <w:r w:rsidR="003338F9" w:rsidRPr="00872170">
        <w:rPr>
          <w:rFonts w:ascii="Tahoma" w:hAnsi="Tahoma" w:cs="Tahoma"/>
          <w:sz w:val="20"/>
          <w:szCs w:val="22"/>
        </w:rPr>
        <w:t>.</w:t>
      </w:r>
    </w:p>
    <w:p w:rsidR="00CB1EFD" w:rsidRDefault="00CB1EFD" w:rsidP="00A833BE">
      <w:pPr>
        <w:spacing w:after="240"/>
        <w:jc w:val="both"/>
        <w:rPr>
          <w:rFonts w:ascii="Tahoma" w:hAnsi="Tahoma" w:cs="Tahoma"/>
          <w:i/>
          <w:iCs/>
          <w:sz w:val="20"/>
          <w:szCs w:val="20"/>
        </w:rPr>
      </w:pPr>
      <w:r w:rsidRPr="00A833BE">
        <w:rPr>
          <w:rFonts w:ascii="Tahoma" w:hAnsi="Tahoma" w:cs="Tahoma"/>
          <w:i/>
          <w:iCs/>
          <w:sz w:val="20"/>
          <w:szCs w:val="20"/>
        </w:rPr>
        <w:t xml:space="preserve">- Od wielu lat współpracujemy z PKP CARGO obszarze krajowego transportu kolejowego naszych surowców i produktów. Teraz mamy okazję skorzystać z bardziej zaawansowanych rozwiązań logistycznych pozwalających na efektywniejsze dotarcie z naszymi produktami nawozowymi do naszych szwedzkich klientów – </w:t>
      </w:r>
      <w:r w:rsidRPr="00A833BE">
        <w:rPr>
          <w:rFonts w:ascii="Tahoma" w:hAnsi="Tahoma" w:cs="Tahoma"/>
          <w:sz w:val="20"/>
          <w:szCs w:val="20"/>
        </w:rPr>
        <w:t xml:space="preserve">podsumowuje Marek </w:t>
      </w:r>
      <w:proofErr w:type="spellStart"/>
      <w:r w:rsidRPr="00A833BE">
        <w:rPr>
          <w:rFonts w:ascii="Tahoma" w:hAnsi="Tahoma" w:cs="Tahoma"/>
          <w:sz w:val="20"/>
          <w:szCs w:val="20"/>
        </w:rPr>
        <w:t>Kapłucha</w:t>
      </w:r>
      <w:proofErr w:type="spellEnd"/>
      <w:r w:rsidRPr="00A833BE">
        <w:rPr>
          <w:rFonts w:ascii="Tahoma" w:hAnsi="Tahoma" w:cs="Tahoma"/>
          <w:sz w:val="20"/>
          <w:szCs w:val="20"/>
        </w:rPr>
        <w:t>, Wiceprezes Zarządu Grupy Azoty odpowiedzialny m.in. za zarządzanie łańcuchem dostaw i zakupy surowców.</w:t>
      </w:r>
      <w:r w:rsidRPr="00CB1EFD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4D2928" w:rsidRPr="00C07E8C" w:rsidRDefault="002F161E" w:rsidP="004D2928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872170">
        <w:rPr>
          <w:rFonts w:ascii="Tahoma" w:hAnsi="Tahoma" w:cs="Tahoma"/>
          <w:sz w:val="20"/>
          <w:szCs w:val="22"/>
        </w:rPr>
        <w:t xml:space="preserve">Przewieziony przez PKP CARGO </w:t>
      </w:r>
      <w:r w:rsidR="000C3A4E" w:rsidRPr="00872170">
        <w:rPr>
          <w:rFonts w:ascii="Tahoma" w:hAnsi="Tahoma" w:cs="Tahoma"/>
          <w:sz w:val="20"/>
          <w:szCs w:val="22"/>
        </w:rPr>
        <w:t xml:space="preserve">do Szwecji </w:t>
      </w:r>
      <w:r w:rsidRPr="00872170">
        <w:rPr>
          <w:rFonts w:ascii="Tahoma" w:hAnsi="Tahoma" w:cs="Tahoma"/>
          <w:sz w:val="20"/>
          <w:szCs w:val="22"/>
        </w:rPr>
        <w:t xml:space="preserve">ładunek </w:t>
      </w:r>
      <w:r w:rsidR="000C3A4E" w:rsidRPr="00872170">
        <w:rPr>
          <w:rFonts w:ascii="Tahoma" w:hAnsi="Tahoma" w:cs="Tahoma"/>
          <w:sz w:val="20"/>
          <w:szCs w:val="22"/>
        </w:rPr>
        <w:t xml:space="preserve">nawozów </w:t>
      </w:r>
      <w:r w:rsidR="003338F9" w:rsidRPr="00872170">
        <w:rPr>
          <w:rFonts w:ascii="Tahoma" w:hAnsi="Tahoma" w:cs="Tahoma"/>
          <w:sz w:val="20"/>
          <w:szCs w:val="22"/>
        </w:rPr>
        <w:t>miał</w:t>
      </w:r>
      <w:r w:rsidR="000C3A4E" w:rsidRPr="00872170">
        <w:rPr>
          <w:rFonts w:ascii="Tahoma" w:hAnsi="Tahoma" w:cs="Tahoma"/>
          <w:sz w:val="20"/>
          <w:szCs w:val="22"/>
        </w:rPr>
        <w:t xml:space="preserve"> </w:t>
      </w:r>
      <w:r w:rsidRPr="00872170">
        <w:rPr>
          <w:rFonts w:ascii="Tahoma" w:hAnsi="Tahoma" w:cs="Tahoma"/>
          <w:sz w:val="20"/>
          <w:szCs w:val="22"/>
        </w:rPr>
        <w:t>900 ton</w:t>
      </w:r>
      <w:r w:rsidR="000C3A4E" w:rsidRPr="00872170">
        <w:rPr>
          <w:rFonts w:ascii="Tahoma" w:hAnsi="Tahoma" w:cs="Tahoma"/>
          <w:sz w:val="20"/>
          <w:szCs w:val="22"/>
        </w:rPr>
        <w:t>. Dobra organizacja sprawiła, że zachowano niespotykane dotychczas parametry jakościowe transportowanego towaru. Jednocześnie przewóz został wykonany w rekordowo krótkim czasie</w:t>
      </w:r>
      <w:r w:rsidR="00C07E8C">
        <w:rPr>
          <w:rFonts w:ascii="Tahoma" w:hAnsi="Tahoma" w:cs="Tahoma"/>
          <w:sz w:val="20"/>
          <w:szCs w:val="22"/>
        </w:rPr>
        <w:t xml:space="preserve"> – o połowę </w:t>
      </w:r>
      <w:r w:rsidR="000C3A4E" w:rsidRPr="00872170">
        <w:rPr>
          <w:rFonts w:ascii="Tahoma" w:hAnsi="Tahoma" w:cs="Tahoma"/>
          <w:sz w:val="20"/>
          <w:szCs w:val="22"/>
        </w:rPr>
        <w:t xml:space="preserve">szybciej </w:t>
      </w:r>
      <w:r w:rsidR="00C07E8C">
        <w:rPr>
          <w:rFonts w:ascii="Tahoma" w:hAnsi="Tahoma" w:cs="Tahoma"/>
          <w:sz w:val="20"/>
          <w:szCs w:val="22"/>
        </w:rPr>
        <w:t xml:space="preserve">niż przy </w:t>
      </w:r>
      <w:r w:rsidR="00A85364">
        <w:rPr>
          <w:rFonts w:ascii="Tahoma" w:hAnsi="Tahoma" w:cs="Tahoma"/>
          <w:sz w:val="20"/>
          <w:szCs w:val="22"/>
        </w:rPr>
        <w:t>rozwiązaniu z przeładunkami</w:t>
      </w:r>
      <w:r w:rsidR="00C07E8C">
        <w:rPr>
          <w:rFonts w:ascii="Tahoma" w:hAnsi="Tahoma" w:cs="Tahoma"/>
          <w:sz w:val="20"/>
          <w:szCs w:val="22"/>
        </w:rPr>
        <w:t xml:space="preserve"> </w:t>
      </w:r>
      <w:r w:rsidR="000C3A4E" w:rsidRPr="00C07E8C">
        <w:rPr>
          <w:rFonts w:ascii="Tahoma" w:hAnsi="Tahoma" w:cs="Tahoma"/>
          <w:sz w:val="20"/>
          <w:szCs w:val="22"/>
        </w:rPr>
        <w:t xml:space="preserve">w </w:t>
      </w:r>
      <w:r w:rsidR="003338F9" w:rsidRPr="00C07E8C">
        <w:rPr>
          <w:rFonts w:ascii="Tahoma" w:hAnsi="Tahoma" w:cs="Tahoma"/>
          <w:sz w:val="20"/>
          <w:szCs w:val="22"/>
        </w:rPr>
        <w:t>portach</w:t>
      </w:r>
      <w:r w:rsidR="000C3A4E" w:rsidRPr="00C07E8C">
        <w:rPr>
          <w:rFonts w:ascii="Tahoma" w:hAnsi="Tahoma" w:cs="Tahoma"/>
          <w:sz w:val="20"/>
          <w:szCs w:val="22"/>
        </w:rPr>
        <w:t>. Po stronie szwedzkiej PKP CARGO współpracuje z lokalnym przewoźnikiem kolejowym.</w:t>
      </w:r>
      <w:bookmarkStart w:id="0" w:name="_GoBack"/>
      <w:bookmarkEnd w:id="0"/>
    </w:p>
    <w:p w:rsidR="000C3A4E" w:rsidRPr="00872170" w:rsidRDefault="000C3A4E" w:rsidP="004D2928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872170">
        <w:rPr>
          <w:rFonts w:ascii="Tahoma" w:hAnsi="Tahoma" w:cs="Tahoma"/>
          <w:sz w:val="20"/>
          <w:szCs w:val="22"/>
        </w:rPr>
        <w:t xml:space="preserve">Grupa Azoty jest jednym z </w:t>
      </w:r>
      <w:r w:rsidR="003338F9" w:rsidRPr="00872170">
        <w:rPr>
          <w:rFonts w:ascii="Tahoma" w:hAnsi="Tahoma" w:cs="Tahoma"/>
          <w:sz w:val="20"/>
          <w:szCs w:val="22"/>
        </w:rPr>
        <w:t>kluczowych</w:t>
      </w:r>
      <w:r w:rsidRPr="00872170">
        <w:rPr>
          <w:rFonts w:ascii="Tahoma" w:hAnsi="Tahoma" w:cs="Tahoma"/>
          <w:sz w:val="20"/>
          <w:szCs w:val="22"/>
        </w:rPr>
        <w:t xml:space="preserve"> klientów PKP CARGO</w:t>
      </w:r>
      <w:r w:rsidR="00914B2E" w:rsidRPr="00872170">
        <w:rPr>
          <w:rFonts w:ascii="Tahoma" w:hAnsi="Tahoma" w:cs="Tahoma"/>
          <w:sz w:val="20"/>
          <w:szCs w:val="22"/>
        </w:rPr>
        <w:t xml:space="preserve">, dla którego </w:t>
      </w:r>
      <w:r w:rsidR="003338F9" w:rsidRPr="00872170">
        <w:rPr>
          <w:rFonts w:ascii="Tahoma" w:hAnsi="Tahoma" w:cs="Tahoma"/>
          <w:sz w:val="20"/>
          <w:szCs w:val="22"/>
        </w:rPr>
        <w:t>uruchamianych jest</w:t>
      </w:r>
      <w:r w:rsidR="00914B2E" w:rsidRPr="00872170">
        <w:rPr>
          <w:rFonts w:ascii="Tahoma" w:hAnsi="Tahoma" w:cs="Tahoma"/>
          <w:sz w:val="20"/>
          <w:szCs w:val="22"/>
        </w:rPr>
        <w:t xml:space="preserve"> </w:t>
      </w:r>
      <w:r w:rsidR="00914B2E" w:rsidRPr="00C07E8C">
        <w:rPr>
          <w:rFonts w:ascii="Tahoma" w:hAnsi="Tahoma" w:cs="Tahoma"/>
          <w:sz w:val="20"/>
          <w:szCs w:val="22"/>
        </w:rPr>
        <w:t>kilkanaście pociągów</w:t>
      </w:r>
      <w:r w:rsidR="00C07E8C">
        <w:rPr>
          <w:rFonts w:ascii="Tahoma" w:hAnsi="Tahoma" w:cs="Tahoma"/>
          <w:sz w:val="20"/>
          <w:szCs w:val="22"/>
        </w:rPr>
        <w:t xml:space="preserve"> tygodniowo</w:t>
      </w:r>
      <w:r w:rsidR="00914B2E" w:rsidRPr="00872170">
        <w:rPr>
          <w:rFonts w:ascii="Tahoma" w:hAnsi="Tahoma" w:cs="Tahoma"/>
          <w:sz w:val="20"/>
          <w:szCs w:val="22"/>
        </w:rPr>
        <w:t xml:space="preserve">. Wśród </w:t>
      </w:r>
      <w:r w:rsidR="00C07E8C">
        <w:rPr>
          <w:rFonts w:ascii="Tahoma" w:hAnsi="Tahoma" w:cs="Tahoma"/>
          <w:sz w:val="20"/>
          <w:szCs w:val="22"/>
        </w:rPr>
        <w:t xml:space="preserve">przewożonych </w:t>
      </w:r>
      <w:r w:rsidR="00914B2E" w:rsidRPr="00872170">
        <w:rPr>
          <w:rFonts w:ascii="Tahoma" w:hAnsi="Tahoma" w:cs="Tahoma"/>
          <w:sz w:val="20"/>
          <w:szCs w:val="22"/>
        </w:rPr>
        <w:t xml:space="preserve">dla Azotów towarów są między </w:t>
      </w:r>
      <w:r w:rsidR="00A85364">
        <w:rPr>
          <w:rFonts w:ascii="Tahoma" w:hAnsi="Tahoma" w:cs="Tahoma"/>
          <w:sz w:val="20"/>
          <w:szCs w:val="22"/>
        </w:rPr>
        <w:t xml:space="preserve">innymi </w:t>
      </w:r>
      <w:r w:rsidR="00C07E8C">
        <w:rPr>
          <w:rFonts w:ascii="Tahoma" w:hAnsi="Tahoma" w:cs="Tahoma"/>
          <w:sz w:val="20"/>
          <w:szCs w:val="22"/>
        </w:rPr>
        <w:t xml:space="preserve">nawozy, </w:t>
      </w:r>
      <w:r w:rsidR="00914B2E" w:rsidRPr="00872170">
        <w:rPr>
          <w:rFonts w:ascii="Tahoma" w:hAnsi="Tahoma" w:cs="Tahoma"/>
          <w:sz w:val="20"/>
          <w:szCs w:val="22"/>
        </w:rPr>
        <w:t xml:space="preserve"> artykuły chemiczne, kontenery</w:t>
      </w:r>
      <w:r w:rsidR="003338F9" w:rsidRPr="00872170">
        <w:rPr>
          <w:rFonts w:ascii="Tahoma" w:hAnsi="Tahoma" w:cs="Tahoma"/>
          <w:sz w:val="20"/>
          <w:szCs w:val="22"/>
        </w:rPr>
        <w:t xml:space="preserve"> oraz</w:t>
      </w:r>
      <w:r w:rsidR="00914B2E" w:rsidRPr="00872170">
        <w:rPr>
          <w:rFonts w:ascii="Tahoma" w:hAnsi="Tahoma" w:cs="Tahoma"/>
          <w:sz w:val="20"/>
          <w:szCs w:val="22"/>
        </w:rPr>
        <w:t xml:space="preserve"> węgiel. Część przewozów jest realizowana pojedynczymi wagonami w systemie rozproszonym. </w:t>
      </w:r>
      <w:r w:rsidR="00A833BE">
        <w:rPr>
          <w:rFonts w:ascii="Tahoma" w:hAnsi="Tahoma" w:cs="Tahoma"/>
          <w:sz w:val="20"/>
          <w:szCs w:val="22"/>
        </w:rPr>
        <w:t>Poza usługami przewozowymi p</w:t>
      </w:r>
      <w:r w:rsidR="003338F9" w:rsidRPr="00872170">
        <w:rPr>
          <w:rFonts w:ascii="Tahoma" w:hAnsi="Tahoma" w:cs="Tahoma"/>
          <w:sz w:val="20"/>
          <w:szCs w:val="22"/>
        </w:rPr>
        <w:t>odmioty z </w:t>
      </w:r>
      <w:r w:rsidR="00914B2E" w:rsidRPr="00872170">
        <w:rPr>
          <w:rFonts w:ascii="Tahoma" w:hAnsi="Tahoma" w:cs="Tahoma"/>
          <w:sz w:val="20"/>
          <w:szCs w:val="22"/>
        </w:rPr>
        <w:t xml:space="preserve">Grupy PKP CARGO wykonują na rzecz Grupy Azoty spedycję samochodową </w:t>
      </w:r>
      <w:r w:rsidR="003338F9" w:rsidRPr="00872170">
        <w:rPr>
          <w:rFonts w:ascii="Tahoma" w:hAnsi="Tahoma" w:cs="Tahoma"/>
          <w:sz w:val="20"/>
          <w:szCs w:val="22"/>
        </w:rPr>
        <w:t>i </w:t>
      </w:r>
      <w:r w:rsidR="00914B2E" w:rsidRPr="00872170">
        <w:rPr>
          <w:rFonts w:ascii="Tahoma" w:hAnsi="Tahoma" w:cs="Tahoma"/>
          <w:sz w:val="20"/>
          <w:szCs w:val="22"/>
        </w:rPr>
        <w:t>kolejową w kraju i za granicą o</w:t>
      </w:r>
      <w:r w:rsidR="00A85364">
        <w:rPr>
          <w:rFonts w:ascii="Tahoma" w:hAnsi="Tahoma" w:cs="Tahoma"/>
          <w:sz w:val="20"/>
          <w:szCs w:val="22"/>
        </w:rPr>
        <w:t>raz obsługę graniczną i celną w </w:t>
      </w:r>
      <w:r w:rsidR="00914B2E" w:rsidRPr="00872170">
        <w:rPr>
          <w:rFonts w:ascii="Tahoma" w:hAnsi="Tahoma" w:cs="Tahoma"/>
          <w:sz w:val="20"/>
          <w:szCs w:val="22"/>
        </w:rPr>
        <w:t>imporcie ze wschodu.</w:t>
      </w:r>
    </w:p>
    <w:p w:rsidR="00914B2E" w:rsidRPr="004D2928" w:rsidRDefault="00914B2E" w:rsidP="004D2928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872170">
        <w:rPr>
          <w:rFonts w:ascii="Tahoma" w:hAnsi="Tahoma" w:cs="Tahoma"/>
          <w:sz w:val="20"/>
          <w:szCs w:val="22"/>
        </w:rPr>
        <w:t>W 2014 roku Grupa PKP CARGO miała blisko 48,5 proc. udziału w rynku pod względem masy i ponad 57 proc. pod względem pracy przewozowej.</w:t>
      </w:r>
    </w:p>
    <w:p w:rsidR="00FD38E7" w:rsidRPr="00945545" w:rsidRDefault="00C07E8C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lastRenderedPageBreak/>
        <w:t>K</w:t>
      </w:r>
      <w:r w:rsidR="00407FD4">
        <w:rPr>
          <w:rFonts w:ascii="Tahoma" w:eastAsia="Calibri" w:hAnsi="Tahoma" w:cs="Tahoma"/>
          <w:b w:val="0"/>
          <w:sz w:val="20"/>
          <w:szCs w:val="20"/>
        </w:rPr>
        <w:t>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424A9F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9F" w:rsidRDefault="00424A9F">
      <w:r>
        <w:separator/>
      </w:r>
    </w:p>
  </w:endnote>
  <w:endnote w:type="continuationSeparator" w:id="0">
    <w:p w:rsidR="00424A9F" w:rsidRDefault="0042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8pt;height:1.2pt" o:ole="" fillcolor="window">
          <v:imagedata r:id="rId1" o:title=""/>
        </v:shape>
        <o:OLEObject Type="Embed" ProgID="CorelDRAW.Graphic.11" ShapeID="_x0000_i1025" DrawAspect="Content" ObjectID="_1486970363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5D6D1FF" wp14:editId="2D430B0A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56761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70633B0" wp14:editId="13F9A8BA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13374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9F" w:rsidRDefault="00424A9F">
      <w:r>
        <w:separator/>
      </w:r>
    </w:p>
  </w:footnote>
  <w:footnote w:type="continuationSeparator" w:id="0">
    <w:p w:rsidR="00424A9F" w:rsidRDefault="0042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A833BE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 w:rsidRPr="00A833BE">
      <w:rPr>
        <w:noProof/>
      </w:rPr>
      <w:drawing>
        <wp:anchor distT="0" distB="0" distL="114300" distR="114300" simplePos="0" relativeHeight="251656704" behindDoc="1" locked="0" layoutInCell="1" allowOverlap="1" wp14:anchorId="48168BCB" wp14:editId="23FDC4F6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4" name="Obraz 4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 w:rsidRPr="00A833BE">
      <w:rPr>
        <w:rFonts w:ascii="Tahoma" w:hAnsi="Tahoma" w:cs="Tahoma"/>
        <w:sz w:val="20"/>
        <w:szCs w:val="20"/>
      </w:rPr>
      <w:t xml:space="preserve">Warszawa, </w:t>
    </w:r>
    <w:r w:rsidR="00993488">
      <w:rPr>
        <w:rFonts w:ascii="Tahoma" w:hAnsi="Tahoma" w:cs="Tahoma"/>
        <w:sz w:val="20"/>
        <w:szCs w:val="20"/>
      </w:rPr>
      <w:t>5</w:t>
    </w:r>
    <w:r w:rsidR="0012581A" w:rsidRPr="00A833BE">
      <w:rPr>
        <w:rFonts w:ascii="Tahoma" w:hAnsi="Tahoma" w:cs="Tahoma"/>
        <w:sz w:val="20"/>
        <w:szCs w:val="20"/>
      </w:rPr>
      <w:t xml:space="preserve"> </w:t>
    </w:r>
    <w:r w:rsidR="00FB2A24">
      <w:rPr>
        <w:rFonts w:ascii="Tahoma" w:hAnsi="Tahoma" w:cs="Tahoma"/>
        <w:sz w:val="20"/>
        <w:szCs w:val="20"/>
      </w:rPr>
      <w:t>marca</w:t>
    </w:r>
    <w:r w:rsidR="0012581A" w:rsidRPr="00A833BE">
      <w:rPr>
        <w:rFonts w:ascii="Tahoma" w:hAnsi="Tahoma" w:cs="Tahoma"/>
        <w:sz w:val="20"/>
        <w:szCs w:val="20"/>
      </w:rPr>
      <w:t xml:space="preserve"> </w:t>
    </w:r>
    <w:r w:rsidR="00027368" w:rsidRPr="00A833BE">
      <w:rPr>
        <w:rFonts w:ascii="Tahoma" w:hAnsi="Tahoma" w:cs="Tahoma"/>
        <w:sz w:val="20"/>
        <w:szCs w:val="20"/>
      </w:rPr>
      <w:t>201</w:t>
    </w:r>
    <w:r w:rsidR="00603093" w:rsidRPr="00A833BE">
      <w:rPr>
        <w:rFonts w:ascii="Tahoma" w:hAnsi="Tahoma" w:cs="Tahoma"/>
        <w:sz w:val="20"/>
        <w:szCs w:val="20"/>
      </w:rPr>
      <w:t>5</w:t>
    </w:r>
    <w:r w:rsidR="0012581A" w:rsidRPr="00A833BE">
      <w:rPr>
        <w:rFonts w:ascii="Tahoma" w:hAnsi="Tahoma" w:cs="Tahoma"/>
        <w:sz w:val="20"/>
        <w:szCs w:val="20"/>
      </w:rPr>
      <w:t xml:space="preserve"> r.</w:t>
    </w:r>
  </w:p>
  <w:p w:rsidR="00027368" w:rsidRPr="00A833BE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Kulik">
    <w15:presenceInfo w15:providerId="AD" w15:userId="S-1-5-21-1453602016-1130808671-3791463985-3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8409B"/>
    <w:rsid w:val="00094F15"/>
    <w:rsid w:val="000953D3"/>
    <w:rsid w:val="00095F69"/>
    <w:rsid w:val="000A3C48"/>
    <w:rsid w:val="000C29A1"/>
    <w:rsid w:val="000C3A4E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0F648C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642E3"/>
    <w:rsid w:val="00181F0D"/>
    <w:rsid w:val="0018686E"/>
    <w:rsid w:val="00186D3D"/>
    <w:rsid w:val="00190FBE"/>
    <w:rsid w:val="001A3FE1"/>
    <w:rsid w:val="001C07C9"/>
    <w:rsid w:val="001C0FB7"/>
    <w:rsid w:val="001C136B"/>
    <w:rsid w:val="001D576A"/>
    <w:rsid w:val="001D634E"/>
    <w:rsid w:val="001E2145"/>
    <w:rsid w:val="00201CFE"/>
    <w:rsid w:val="0021337B"/>
    <w:rsid w:val="00214ED5"/>
    <w:rsid w:val="00220808"/>
    <w:rsid w:val="00231AA9"/>
    <w:rsid w:val="00244278"/>
    <w:rsid w:val="00244E81"/>
    <w:rsid w:val="00246BB6"/>
    <w:rsid w:val="00252E1B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8685A"/>
    <w:rsid w:val="00287545"/>
    <w:rsid w:val="002B7D21"/>
    <w:rsid w:val="002B7FCF"/>
    <w:rsid w:val="002D1318"/>
    <w:rsid w:val="002E0546"/>
    <w:rsid w:val="002E2D3C"/>
    <w:rsid w:val="002F161E"/>
    <w:rsid w:val="002F4A11"/>
    <w:rsid w:val="003029FC"/>
    <w:rsid w:val="00302DD7"/>
    <w:rsid w:val="00314FB9"/>
    <w:rsid w:val="0033331D"/>
    <w:rsid w:val="003338F9"/>
    <w:rsid w:val="00335D51"/>
    <w:rsid w:val="00336AD7"/>
    <w:rsid w:val="00337AC8"/>
    <w:rsid w:val="00342959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2185"/>
    <w:rsid w:val="003D7879"/>
    <w:rsid w:val="003E7379"/>
    <w:rsid w:val="003F27AA"/>
    <w:rsid w:val="0040365E"/>
    <w:rsid w:val="004046C6"/>
    <w:rsid w:val="00407FD4"/>
    <w:rsid w:val="00414590"/>
    <w:rsid w:val="0041584F"/>
    <w:rsid w:val="00420F90"/>
    <w:rsid w:val="00424A9F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B515F"/>
    <w:rsid w:val="004C4EA3"/>
    <w:rsid w:val="004C6D0D"/>
    <w:rsid w:val="004D2928"/>
    <w:rsid w:val="004D3658"/>
    <w:rsid w:val="004D7575"/>
    <w:rsid w:val="004E6242"/>
    <w:rsid w:val="004F46D1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C3721"/>
    <w:rsid w:val="005C6EA6"/>
    <w:rsid w:val="005D6428"/>
    <w:rsid w:val="005F4AA4"/>
    <w:rsid w:val="005F5C68"/>
    <w:rsid w:val="005F6DF5"/>
    <w:rsid w:val="00600079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10EB2"/>
    <w:rsid w:val="00717BC3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2E3A"/>
    <w:rsid w:val="008533AB"/>
    <w:rsid w:val="00867480"/>
    <w:rsid w:val="00872170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4B2E"/>
    <w:rsid w:val="00914E05"/>
    <w:rsid w:val="0091604D"/>
    <w:rsid w:val="00921514"/>
    <w:rsid w:val="00923BD5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3488"/>
    <w:rsid w:val="00996BFC"/>
    <w:rsid w:val="009A4DE9"/>
    <w:rsid w:val="009B6BC6"/>
    <w:rsid w:val="009D3441"/>
    <w:rsid w:val="009E366F"/>
    <w:rsid w:val="009F3C48"/>
    <w:rsid w:val="009F7CD7"/>
    <w:rsid w:val="00A006B5"/>
    <w:rsid w:val="00A0564E"/>
    <w:rsid w:val="00A12BCD"/>
    <w:rsid w:val="00A157CA"/>
    <w:rsid w:val="00A32298"/>
    <w:rsid w:val="00A46CAB"/>
    <w:rsid w:val="00A53D62"/>
    <w:rsid w:val="00A643A3"/>
    <w:rsid w:val="00A663CE"/>
    <w:rsid w:val="00A7738C"/>
    <w:rsid w:val="00A833BE"/>
    <w:rsid w:val="00A85364"/>
    <w:rsid w:val="00A9605D"/>
    <w:rsid w:val="00AA15BF"/>
    <w:rsid w:val="00AA2D68"/>
    <w:rsid w:val="00AA766C"/>
    <w:rsid w:val="00AD067D"/>
    <w:rsid w:val="00AD181F"/>
    <w:rsid w:val="00AD58F3"/>
    <w:rsid w:val="00B07C0B"/>
    <w:rsid w:val="00B118B4"/>
    <w:rsid w:val="00B1478E"/>
    <w:rsid w:val="00B320B1"/>
    <w:rsid w:val="00B343CF"/>
    <w:rsid w:val="00B43297"/>
    <w:rsid w:val="00B62DB5"/>
    <w:rsid w:val="00B83D0A"/>
    <w:rsid w:val="00B84C6E"/>
    <w:rsid w:val="00BA0F01"/>
    <w:rsid w:val="00BB1548"/>
    <w:rsid w:val="00BB15CA"/>
    <w:rsid w:val="00BB6B0D"/>
    <w:rsid w:val="00BD508E"/>
    <w:rsid w:val="00BD7248"/>
    <w:rsid w:val="00BF5960"/>
    <w:rsid w:val="00C05773"/>
    <w:rsid w:val="00C071B8"/>
    <w:rsid w:val="00C07E8C"/>
    <w:rsid w:val="00C16D8B"/>
    <w:rsid w:val="00C27A99"/>
    <w:rsid w:val="00C50B62"/>
    <w:rsid w:val="00C52258"/>
    <w:rsid w:val="00C57CAF"/>
    <w:rsid w:val="00C62D6F"/>
    <w:rsid w:val="00CA1B09"/>
    <w:rsid w:val="00CA5FFC"/>
    <w:rsid w:val="00CA7F10"/>
    <w:rsid w:val="00CB1EFD"/>
    <w:rsid w:val="00CF3090"/>
    <w:rsid w:val="00CF5C11"/>
    <w:rsid w:val="00CF7F5A"/>
    <w:rsid w:val="00D10653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30EA"/>
    <w:rsid w:val="00E5760A"/>
    <w:rsid w:val="00E670F2"/>
    <w:rsid w:val="00E73784"/>
    <w:rsid w:val="00E755D5"/>
    <w:rsid w:val="00E77963"/>
    <w:rsid w:val="00E96800"/>
    <w:rsid w:val="00EA3A2D"/>
    <w:rsid w:val="00EA45E8"/>
    <w:rsid w:val="00EA6FD5"/>
    <w:rsid w:val="00EB40B9"/>
    <w:rsid w:val="00EC1D2E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60984"/>
    <w:rsid w:val="00F61E70"/>
    <w:rsid w:val="00F72377"/>
    <w:rsid w:val="00F72E78"/>
    <w:rsid w:val="00F80CAA"/>
    <w:rsid w:val="00F8752C"/>
    <w:rsid w:val="00F912F2"/>
    <w:rsid w:val="00F9425D"/>
    <w:rsid w:val="00F95233"/>
    <w:rsid w:val="00FB2A24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024B-7486-4DB0-89B3-ED13A608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4961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6</cp:revision>
  <cp:lastPrinted>2015-02-25T10:36:00Z</cp:lastPrinted>
  <dcterms:created xsi:type="dcterms:W3CDTF">2015-03-03T08:27:00Z</dcterms:created>
  <dcterms:modified xsi:type="dcterms:W3CDTF">2015-03-04T09:33:00Z</dcterms:modified>
</cp:coreProperties>
</file>