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6E582" w14:textId="77777777" w:rsidR="006A3C5D" w:rsidRPr="009C5B59" w:rsidRDefault="006A3C5D" w:rsidP="009C5B59">
      <w:pPr>
        <w:pStyle w:val="Podtytu"/>
        <w:rPr>
          <w:rStyle w:val="Uwydatnienie"/>
        </w:rPr>
      </w:pPr>
    </w:p>
    <w:p w14:paraId="246F9C79" w14:textId="77777777" w:rsidR="006A3C5D" w:rsidRDefault="006A3C5D" w:rsidP="006A3C5D">
      <w:pPr>
        <w:jc w:val="both"/>
        <w:rPr>
          <w:rFonts w:ascii="Arial" w:eastAsia="Times New Roman" w:hAnsi="Arial" w:cs="Arial"/>
        </w:rPr>
      </w:pPr>
    </w:p>
    <w:p w14:paraId="68D2852D" w14:textId="6678B33C"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438FB38" wp14:editId="290A755A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60747B">
        <w:rPr>
          <w:rFonts w:ascii="Arial" w:eastAsia="Times New Roman" w:hAnsi="Arial" w:cs="Arial"/>
        </w:rPr>
        <w:t>2</w:t>
      </w:r>
      <w:r w:rsidR="00D12267">
        <w:rPr>
          <w:rFonts w:ascii="Arial" w:eastAsia="Times New Roman" w:hAnsi="Arial" w:cs="Arial"/>
        </w:rPr>
        <w:t>7</w:t>
      </w:r>
      <w:r w:rsidR="0060747B">
        <w:rPr>
          <w:rFonts w:ascii="Arial" w:eastAsia="Times New Roman" w:hAnsi="Arial" w:cs="Arial"/>
        </w:rPr>
        <w:t xml:space="preserve"> kwietnia</w:t>
      </w:r>
      <w:r>
        <w:rPr>
          <w:rFonts w:ascii="Arial" w:eastAsia="Times New Roman" w:hAnsi="Arial" w:cs="Arial"/>
        </w:rPr>
        <w:t xml:space="preserve"> </w:t>
      </w:r>
      <w:r w:rsidR="007E53B4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14:paraId="6F4C0A87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533CCE8F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5ECD24FB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7F1093A3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39FCC7FB" w14:textId="77777777" w:rsidR="006A3C5D" w:rsidRPr="00F72537" w:rsidRDefault="006A3C5D" w:rsidP="006A3C5D">
      <w:pPr>
        <w:jc w:val="center"/>
        <w:rPr>
          <w:rFonts w:ascii="Arial" w:eastAsia="Times New Roman" w:hAnsi="Arial" w:cs="Arial"/>
          <w:b/>
          <w:bCs/>
        </w:rPr>
      </w:pPr>
      <w:r w:rsidRPr="00F72537">
        <w:rPr>
          <w:rFonts w:ascii="Arial" w:eastAsia="Times New Roman" w:hAnsi="Arial" w:cs="Arial"/>
          <w:b/>
          <w:bCs/>
        </w:rPr>
        <w:t>Komunikat prasowy</w:t>
      </w:r>
    </w:p>
    <w:p w14:paraId="3190B416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175989E9" w14:textId="0D5A121F" w:rsidR="00F0147D" w:rsidRPr="005C7DF9" w:rsidRDefault="00C90E51" w:rsidP="009B60F4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i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sz w:val="22"/>
          <w:szCs w:val="22"/>
        </w:rPr>
        <w:t>Kilkunastoprocentowy w</w:t>
      </w:r>
      <w:r w:rsidR="00034D65">
        <w:rPr>
          <w:rFonts w:ascii="Arial" w:eastAsia="Times New Roman" w:hAnsi="Arial" w:cs="Arial"/>
          <w:b/>
          <w:bCs/>
          <w:i/>
          <w:sz w:val="22"/>
          <w:szCs w:val="22"/>
        </w:rPr>
        <w:t>zrost przewozów</w:t>
      </w:r>
      <w:r w:rsidR="00354998" w:rsidRPr="00354998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i/>
          <w:sz w:val="22"/>
          <w:szCs w:val="22"/>
        </w:rPr>
        <w:t>oraz wzrost</w:t>
      </w:r>
      <w:r w:rsidR="00354998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udziałów rynkowych</w:t>
      </w:r>
    </w:p>
    <w:p w14:paraId="610C61EB" w14:textId="7C353883" w:rsidR="007E53B4" w:rsidRPr="00F72537" w:rsidRDefault="0060747B" w:rsidP="007E53B4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Udziały w rynku i w</w:t>
      </w:r>
      <w:r w:rsidR="007E53B4" w:rsidRPr="00F72537">
        <w:rPr>
          <w:rFonts w:ascii="Arial" w:eastAsia="Times New Roman" w:hAnsi="Arial" w:cs="Arial"/>
          <w:b/>
          <w:bCs/>
        </w:rPr>
        <w:t>yniki prze</w:t>
      </w:r>
      <w:r w:rsidR="00F0147D">
        <w:rPr>
          <w:rFonts w:ascii="Arial" w:eastAsia="Times New Roman" w:hAnsi="Arial" w:cs="Arial"/>
          <w:b/>
          <w:bCs/>
        </w:rPr>
        <w:t>w</w:t>
      </w:r>
      <w:r>
        <w:rPr>
          <w:rFonts w:ascii="Arial" w:eastAsia="Times New Roman" w:hAnsi="Arial" w:cs="Arial"/>
          <w:b/>
          <w:bCs/>
        </w:rPr>
        <w:t>ozowe Grupy PKP CARGO w marcu</w:t>
      </w:r>
      <w:r w:rsidR="00F0147D">
        <w:rPr>
          <w:rFonts w:ascii="Arial" w:eastAsia="Times New Roman" w:hAnsi="Arial" w:cs="Arial"/>
          <w:b/>
          <w:bCs/>
        </w:rPr>
        <w:t xml:space="preserve"> 2017</w:t>
      </w:r>
      <w:r w:rsidR="007E53B4" w:rsidRPr="00F72537">
        <w:rPr>
          <w:rFonts w:ascii="Arial" w:eastAsia="Times New Roman" w:hAnsi="Arial" w:cs="Arial"/>
          <w:b/>
          <w:bCs/>
        </w:rPr>
        <w:t xml:space="preserve"> roku – dane GUS</w:t>
      </w:r>
    </w:p>
    <w:p w14:paraId="33157001" w14:textId="4BE94283" w:rsidR="007E53B4" w:rsidRPr="00F72537" w:rsidRDefault="0060747B" w:rsidP="007E53B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Grupa PKP CARGO w marcu</w:t>
      </w:r>
      <w:r w:rsidR="00F0147D">
        <w:rPr>
          <w:rFonts w:ascii="Arial" w:eastAsia="Times New Roman" w:hAnsi="Arial" w:cs="Arial"/>
          <w:b/>
          <w:bCs/>
        </w:rPr>
        <w:t xml:space="preserve"> 2017 roku </w:t>
      </w:r>
      <w:r w:rsidR="007E53B4" w:rsidRPr="00F72537">
        <w:rPr>
          <w:rFonts w:ascii="Arial" w:eastAsia="Times New Roman" w:hAnsi="Arial" w:cs="Arial"/>
          <w:b/>
          <w:bCs/>
        </w:rPr>
        <w:t>uzyskała</w:t>
      </w:r>
      <w:r w:rsidR="00F72537" w:rsidRPr="00F72537">
        <w:rPr>
          <w:rFonts w:ascii="Arial" w:eastAsia="Times New Roman" w:hAnsi="Arial" w:cs="Arial"/>
          <w:b/>
          <w:bCs/>
        </w:rPr>
        <w:t xml:space="preserve"> </w:t>
      </w:r>
      <w:r w:rsidR="00C90E51">
        <w:rPr>
          <w:rFonts w:ascii="Arial" w:eastAsia="Times New Roman" w:hAnsi="Arial" w:cs="Arial"/>
          <w:b/>
          <w:bCs/>
        </w:rPr>
        <w:t xml:space="preserve">52,29 </w:t>
      </w:r>
      <w:r w:rsidR="007E53B4" w:rsidRPr="00F72537">
        <w:rPr>
          <w:rFonts w:ascii="Arial" w:eastAsia="Times New Roman" w:hAnsi="Arial" w:cs="Arial"/>
          <w:b/>
          <w:bCs/>
        </w:rPr>
        <w:t xml:space="preserve">proc. udziału w rynku pod względem pracy </w:t>
      </w:r>
      <w:r>
        <w:rPr>
          <w:rFonts w:ascii="Arial" w:eastAsia="Times New Roman" w:hAnsi="Arial" w:cs="Arial"/>
          <w:b/>
          <w:bCs/>
        </w:rPr>
        <w:t>przewozowej i 4</w:t>
      </w:r>
      <w:r w:rsidR="00C90E51">
        <w:rPr>
          <w:rFonts w:ascii="Arial" w:eastAsia="Times New Roman" w:hAnsi="Arial" w:cs="Arial"/>
          <w:b/>
          <w:bCs/>
        </w:rPr>
        <w:t>4,6</w:t>
      </w:r>
      <w:r>
        <w:rPr>
          <w:rFonts w:ascii="Arial" w:eastAsia="Times New Roman" w:hAnsi="Arial" w:cs="Arial"/>
          <w:b/>
          <w:bCs/>
        </w:rPr>
        <w:t>0</w:t>
      </w:r>
      <w:r w:rsidR="007E53B4" w:rsidRPr="00F72537">
        <w:rPr>
          <w:rFonts w:ascii="Arial" w:eastAsia="Times New Roman" w:hAnsi="Arial" w:cs="Arial"/>
          <w:b/>
          <w:bCs/>
        </w:rPr>
        <w:t xml:space="preserve"> proc. pod względem m</w:t>
      </w:r>
      <w:r w:rsidR="00F72537" w:rsidRPr="00F72537">
        <w:rPr>
          <w:rFonts w:ascii="Arial" w:eastAsia="Times New Roman" w:hAnsi="Arial" w:cs="Arial"/>
          <w:b/>
          <w:bCs/>
        </w:rPr>
        <w:t xml:space="preserve">asy towarowej – wynika z danych </w:t>
      </w:r>
      <w:r w:rsidR="007E53B4" w:rsidRPr="00F72537">
        <w:rPr>
          <w:rFonts w:ascii="Arial" w:eastAsia="Times New Roman" w:hAnsi="Arial" w:cs="Arial"/>
          <w:b/>
          <w:bCs/>
        </w:rPr>
        <w:t>Głównego </w:t>
      </w:r>
      <w:r w:rsidR="00F0147D">
        <w:rPr>
          <w:rFonts w:ascii="Arial" w:eastAsia="Times New Roman" w:hAnsi="Arial" w:cs="Arial"/>
          <w:b/>
          <w:bCs/>
        </w:rPr>
        <w:t>Urzędu Statystycznego. W tym sa</w:t>
      </w:r>
      <w:r w:rsidR="0000737B">
        <w:rPr>
          <w:rFonts w:ascii="Arial" w:eastAsia="Times New Roman" w:hAnsi="Arial" w:cs="Arial"/>
          <w:b/>
          <w:bCs/>
        </w:rPr>
        <w:t>my</w:t>
      </w:r>
      <w:r w:rsidR="00FD13C1">
        <w:rPr>
          <w:rFonts w:ascii="Arial" w:eastAsia="Times New Roman" w:hAnsi="Arial" w:cs="Arial"/>
          <w:b/>
          <w:bCs/>
        </w:rPr>
        <w:t>m okresie Grupa przewiozła o 16,5</w:t>
      </w:r>
      <w:r w:rsidR="007E53B4" w:rsidRPr="00F72537">
        <w:rPr>
          <w:rFonts w:ascii="Arial" w:eastAsia="Times New Roman" w:hAnsi="Arial" w:cs="Arial"/>
          <w:b/>
          <w:bCs/>
        </w:rPr>
        <w:t xml:space="preserve"> proc. więcej ładunków </w:t>
      </w:r>
      <w:r w:rsidR="0000737B">
        <w:rPr>
          <w:rFonts w:ascii="Arial" w:eastAsia="Times New Roman" w:hAnsi="Arial" w:cs="Arial"/>
          <w:b/>
          <w:bCs/>
        </w:rPr>
        <w:t xml:space="preserve">i wykonała pracę przewozową o </w:t>
      </w:r>
      <w:r w:rsidR="00DF4019">
        <w:rPr>
          <w:rFonts w:ascii="Arial" w:eastAsia="Times New Roman" w:hAnsi="Arial" w:cs="Arial"/>
          <w:b/>
          <w:bCs/>
        </w:rPr>
        <w:t xml:space="preserve"> </w:t>
      </w:r>
      <w:r w:rsidR="00FD13C1">
        <w:rPr>
          <w:rFonts w:ascii="Arial" w:eastAsia="Times New Roman" w:hAnsi="Arial" w:cs="Arial"/>
          <w:b/>
          <w:bCs/>
        </w:rPr>
        <w:t>7,7</w:t>
      </w:r>
      <w:r w:rsidR="0000737B">
        <w:rPr>
          <w:rFonts w:ascii="Arial" w:eastAsia="Times New Roman" w:hAnsi="Arial" w:cs="Arial"/>
          <w:b/>
          <w:bCs/>
        </w:rPr>
        <w:t xml:space="preserve"> </w:t>
      </w:r>
      <w:r w:rsidR="00DF4019">
        <w:rPr>
          <w:rFonts w:ascii="Arial" w:eastAsia="Times New Roman" w:hAnsi="Arial" w:cs="Arial"/>
          <w:b/>
          <w:bCs/>
        </w:rPr>
        <w:t>proc. więk</w:t>
      </w:r>
      <w:r w:rsidR="00FD13C1">
        <w:rPr>
          <w:rFonts w:ascii="Arial" w:eastAsia="Times New Roman" w:hAnsi="Arial" w:cs="Arial"/>
          <w:b/>
          <w:bCs/>
        </w:rPr>
        <w:t>szą niż w marcu</w:t>
      </w:r>
      <w:r w:rsidR="00DF4019">
        <w:rPr>
          <w:rFonts w:ascii="Arial" w:eastAsia="Times New Roman" w:hAnsi="Arial" w:cs="Arial"/>
          <w:b/>
          <w:bCs/>
        </w:rPr>
        <w:t xml:space="preserve"> </w:t>
      </w:r>
      <w:r w:rsidR="00FD13C1">
        <w:rPr>
          <w:rFonts w:ascii="Arial" w:eastAsia="Times New Roman" w:hAnsi="Arial" w:cs="Arial"/>
          <w:b/>
          <w:bCs/>
        </w:rPr>
        <w:t>2016</w:t>
      </w:r>
      <w:r w:rsidR="007E53B4" w:rsidRPr="00F72537">
        <w:rPr>
          <w:rFonts w:ascii="Arial" w:eastAsia="Times New Roman" w:hAnsi="Arial" w:cs="Arial"/>
          <w:b/>
          <w:bCs/>
        </w:rPr>
        <w:t xml:space="preserve"> roku.</w:t>
      </w:r>
    </w:p>
    <w:p w14:paraId="4727B3DF" w14:textId="3F80E7ED" w:rsidR="00DB4C9F" w:rsidRDefault="007E53B4" w:rsidP="00FB56C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B56C7">
        <w:rPr>
          <w:rFonts w:ascii="Arial" w:eastAsia="Times New Roman" w:hAnsi="Arial" w:cs="Arial"/>
        </w:rPr>
        <w:t>W porównaniu do wyników z</w:t>
      </w:r>
      <w:r w:rsidR="00FD13C1">
        <w:rPr>
          <w:rFonts w:ascii="Arial" w:eastAsia="Times New Roman" w:hAnsi="Arial" w:cs="Arial"/>
        </w:rPr>
        <w:t xml:space="preserve"> marca </w:t>
      </w:r>
      <w:r w:rsidR="00C90E51">
        <w:rPr>
          <w:rFonts w:ascii="Arial" w:eastAsia="Times New Roman" w:hAnsi="Arial" w:cs="Arial"/>
        </w:rPr>
        <w:t>2</w:t>
      </w:r>
      <w:r w:rsidR="00FD13C1">
        <w:rPr>
          <w:rFonts w:ascii="Arial" w:eastAsia="Times New Roman" w:hAnsi="Arial" w:cs="Arial"/>
        </w:rPr>
        <w:t>016 roku</w:t>
      </w:r>
      <w:r w:rsidR="00DC34FE">
        <w:rPr>
          <w:rFonts w:ascii="Arial" w:eastAsia="Times New Roman" w:hAnsi="Arial" w:cs="Arial"/>
        </w:rPr>
        <w:t>,</w:t>
      </w:r>
      <w:r w:rsidRPr="00FB56C7">
        <w:rPr>
          <w:rFonts w:ascii="Arial" w:eastAsia="Times New Roman" w:hAnsi="Arial" w:cs="Arial"/>
        </w:rPr>
        <w:t xml:space="preserve"> </w:t>
      </w:r>
      <w:r w:rsidR="00C90E51">
        <w:rPr>
          <w:rFonts w:ascii="Arial" w:eastAsia="Times New Roman" w:hAnsi="Arial" w:cs="Arial"/>
        </w:rPr>
        <w:t xml:space="preserve">w tym samym okresie 2017 roku </w:t>
      </w:r>
      <w:r w:rsidRPr="00FB56C7">
        <w:rPr>
          <w:rFonts w:ascii="Arial" w:eastAsia="Times New Roman" w:hAnsi="Arial" w:cs="Arial"/>
        </w:rPr>
        <w:t>Grupa PKP CARGO zwiększyła p</w:t>
      </w:r>
      <w:r w:rsidR="001F7EE8" w:rsidRPr="00FB56C7">
        <w:rPr>
          <w:rFonts w:ascii="Arial" w:eastAsia="Times New Roman" w:hAnsi="Arial" w:cs="Arial"/>
        </w:rPr>
        <w:t xml:space="preserve">rzewozy m.in. </w:t>
      </w:r>
      <w:r w:rsidR="0000737B" w:rsidRPr="00FB56C7">
        <w:rPr>
          <w:rFonts w:ascii="Arial" w:eastAsia="Times New Roman" w:hAnsi="Arial" w:cs="Arial"/>
        </w:rPr>
        <w:t xml:space="preserve">węgla kamiennego, </w:t>
      </w:r>
      <w:r w:rsidRPr="00FB56C7">
        <w:rPr>
          <w:rFonts w:ascii="Arial" w:eastAsia="Times New Roman" w:hAnsi="Arial" w:cs="Arial"/>
        </w:rPr>
        <w:t xml:space="preserve">kontenerów, </w:t>
      </w:r>
      <w:r w:rsidR="00FD13C1">
        <w:rPr>
          <w:rFonts w:ascii="Arial" w:eastAsia="Times New Roman" w:hAnsi="Arial" w:cs="Arial"/>
        </w:rPr>
        <w:t>kamienia</w:t>
      </w:r>
      <w:r w:rsidR="00CD0568">
        <w:rPr>
          <w:rFonts w:ascii="Arial" w:eastAsia="Times New Roman" w:hAnsi="Arial" w:cs="Arial"/>
        </w:rPr>
        <w:t>,</w:t>
      </w:r>
      <w:r w:rsidR="00FD13C1">
        <w:rPr>
          <w:rFonts w:ascii="Arial" w:eastAsia="Times New Roman" w:hAnsi="Arial" w:cs="Arial"/>
        </w:rPr>
        <w:t xml:space="preserve"> ropy</w:t>
      </w:r>
      <w:r w:rsidR="00C90E51">
        <w:rPr>
          <w:rFonts w:ascii="Arial" w:eastAsia="Times New Roman" w:hAnsi="Arial" w:cs="Arial"/>
        </w:rPr>
        <w:t xml:space="preserve"> </w:t>
      </w:r>
      <w:r w:rsidR="00FC6156">
        <w:rPr>
          <w:rFonts w:ascii="Arial" w:eastAsia="Times New Roman" w:hAnsi="Arial" w:cs="Arial"/>
        </w:rPr>
        <w:t>i przetworów naftowych</w:t>
      </w:r>
      <w:r w:rsidR="00FD13C1">
        <w:rPr>
          <w:rFonts w:ascii="Arial" w:eastAsia="Times New Roman" w:hAnsi="Arial" w:cs="Arial"/>
        </w:rPr>
        <w:t xml:space="preserve">, cementu, rud </w:t>
      </w:r>
      <w:r w:rsidR="00C90E51">
        <w:rPr>
          <w:rFonts w:ascii="Arial" w:eastAsia="Times New Roman" w:hAnsi="Arial" w:cs="Arial"/>
        </w:rPr>
        <w:t xml:space="preserve">metali </w:t>
      </w:r>
      <w:r w:rsidR="0000737B" w:rsidRPr="00FB56C7">
        <w:rPr>
          <w:rFonts w:ascii="Arial" w:eastAsia="Times New Roman" w:hAnsi="Arial" w:cs="Arial"/>
        </w:rPr>
        <w:t xml:space="preserve">i </w:t>
      </w:r>
      <w:r w:rsidR="00DB4C9F">
        <w:rPr>
          <w:rFonts w:ascii="Arial" w:eastAsia="Times New Roman" w:hAnsi="Arial" w:cs="Arial"/>
        </w:rPr>
        <w:t xml:space="preserve">towarów </w:t>
      </w:r>
      <w:r w:rsidR="00FD13C1">
        <w:rPr>
          <w:rFonts w:ascii="Arial" w:eastAsia="Times New Roman" w:hAnsi="Arial" w:cs="Arial"/>
        </w:rPr>
        <w:t>z grupy „pozostałe ładunki“</w:t>
      </w:r>
      <w:r w:rsidRPr="00FB56C7">
        <w:rPr>
          <w:rFonts w:ascii="Arial" w:eastAsia="Times New Roman" w:hAnsi="Arial" w:cs="Arial"/>
        </w:rPr>
        <w:t xml:space="preserve">. Większe przewozy </w:t>
      </w:r>
      <w:r w:rsidR="0000737B" w:rsidRPr="00FB56C7">
        <w:rPr>
          <w:rFonts w:ascii="Arial" w:eastAsia="Times New Roman" w:hAnsi="Arial" w:cs="Arial"/>
        </w:rPr>
        <w:t>węgla kamiennego</w:t>
      </w:r>
      <w:r w:rsidRPr="00FB56C7">
        <w:rPr>
          <w:rFonts w:ascii="Arial" w:eastAsia="Times New Roman" w:hAnsi="Arial" w:cs="Arial"/>
        </w:rPr>
        <w:t xml:space="preserve"> to efekt </w:t>
      </w:r>
      <w:r w:rsidR="008C55BC" w:rsidRPr="00FB56C7">
        <w:rPr>
          <w:rFonts w:ascii="Arial" w:hAnsi="Arial" w:cs="Arial"/>
        </w:rPr>
        <w:t>pozyskania</w:t>
      </w:r>
      <w:r w:rsidR="0000737B" w:rsidRPr="00FB56C7">
        <w:rPr>
          <w:rFonts w:ascii="Arial" w:hAnsi="Arial" w:cs="Arial"/>
        </w:rPr>
        <w:t xml:space="preserve"> od </w:t>
      </w:r>
      <w:r w:rsidR="00407ABB">
        <w:rPr>
          <w:rFonts w:ascii="Arial" w:hAnsi="Arial" w:cs="Arial"/>
        </w:rPr>
        <w:t>jednego z</w:t>
      </w:r>
      <w:r w:rsidR="00925F17">
        <w:rPr>
          <w:rFonts w:ascii="Arial" w:hAnsi="Arial" w:cs="Arial"/>
        </w:rPr>
        <w:t xml:space="preserve"> konkurencyjnych </w:t>
      </w:r>
      <w:r w:rsidR="00DB4C9F">
        <w:rPr>
          <w:rFonts w:ascii="Arial" w:hAnsi="Arial" w:cs="Arial"/>
        </w:rPr>
        <w:t>przewoźników tr</w:t>
      </w:r>
      <w:r w:rsidR="00407ABB">
        <w:rPr>
          <w:rFonts w:ascii="Arial" w:hAnsi="Arial" w:cs="Arial"/>
        </w:rPr>
        <w:t>a</w:t>
      </w:r>
      <w:r w:rsidR="00DB4C9F">
        <w:rPr>
          <w:rFonts w:ascii="Arial" w:hAnsi="Arial" w:cs="Arial"/>
        </w:rPr>
        <w:t>n</w:t>
      </w:r>
      <w:r w:rsidR="00407ABB">
        <w:rPr>
          <w:rFonts w:ascii="Arial" w:hAnsi="Arial" w:cs="Arial"/>
        </w:rPr>
        <w:t>sportów</w:t>
      </w:r>
      <w:r w:rsidR="0000737B" w:rsidRPr="00FB56C7">
        <w:rPr>
          <w:rFonts w:ascii="Arial" w:hAnsi="Arial" w:cs="Arial"/>
        </w:rPr>
        <w:t xml:space="preserve"> </w:t>
      </w:r>
      <w:r w:rsidR="00407ABB">
        <w:rPr>
          <w:rFonts w:ascii="Arial" w:hAnsi="Arial" w:cs="Arial"/>
        </w:rPr>
        <w:t xml:space="preserve">do jednej z większych elektrowni na północy kraju oraz w eksporcie </w:t>
      </w:r>
      <w:r w:rsidR="00CD0568">
        <w:rPr>
          <w:rFonts w:ascii="Arial" w:hAnsi="Arial" w:cs="Arial"/>
        </w:rPr>
        <w:t>na południe Europy</w:t>
      </w:r>
      <w:r w:rsidR="00407ABB">
        <w:rPr>
          <w:rFonts w:ascii="Arial" w:hAnsi="Arial" w:cs="Arial"/>
        </w:rPr>
        <w:t>,</w:t>
      </w:r>
      <w:r w:rsidR="008C55BC" w:rsidRPr="00FB56C7">
        <w:rPr>
          <w:rFonts w:ascii="Arial" w:hAnsi="Arial" w:cs="Arial"/>
        </w:rPr>
        <w:t xml:space="preserve"> </w:t>
      </w:r>
      <w:r w:rsidR="00DB4C9F">
        <w:rPr>
          <w:rFonts w:ascii="Arial" w:hAnsi="Arial" w:cs="Arial"/>
        </w:rPr>
        <w:t>intensyfikacji przewozów dla innnej z czołowych elektrowni w kraju ze względu na planowane zamknięcie jednej z</w:t>
      </w:r>
      <w:r w:rsidR="006924C5">
        <w:rPr>
          <w:rFonts w:ascii="Arial" w:hAnsi="Arial" w:cs="Arial"/>
        </w:rPr>
        <w:t xml:space="preserve"> ważniejszych </w:t>
      </w:r>
      <w:r w:rsidR="00DB4C9F">
        <w:rPr>
          <w:rFonts w:ascii="Arial" w:hAnsi="Arial" w:cs="Arial"/>
        </w:rPr>
        <w:t xml:space="preserve">liniii kolejowych, a także z uwagi na wysoką produkcję energii i zwiększony import węgla kamiennego ze Wschodu. </w:t>
      </w:r>
    </w:p>
    <w:p w14:paraId="57F13E64" w14:textId="77777777" w:rsidR="00AF5472" w:rsidRDefault="00AF5472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Zwiększone przewozy kontenerów są wynikiem</w:t>
      </w:r>
      <w:r w:rsidR="00DB4C9F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m.in. większych transportów</w:t>
      </w:r>
      <w:r w:rsidRPr="00FB56C7">
        <w:rPr>
          <w:rFonts w:ascii="Arial" w:eastAsia="Times New Roman" w:hAnsi="Arial" w:cs="Arial"/>
        </w:rPr>
        <w:t xml:space="preserve"> do portów morskich i w odwrotnym kierunku oraz w tranzycie w kierunku wschód-zachód (rozwój przewozów z/do Chin</w:t>
      </w:r>
      <w:r>
        <w:rPr>
          <w:rFonts w:ascii="Arial" w:eastAsia="Times New Roman" w:hAnsi="Arial" w:cs="Arial"/>
        </w:rPr>
        <w:t>), a także zwiększonych przewozów</w:t>
      </w:r>
      <w:r w:rsidRPr="00FB56C7">
        <w:rPr>
          <w:rFonts w:ascii="Arial" w:eastAsia="Times New Roman" w:hAnsi="Arial" w:cs="Arial"/>
        </w:rPr>
        <w:t xml:space="preserve"> zbóż w kontenerach oraz samochodów. </w:t>
      </w:r>
    </w:p>
    <w:p w14:paraId="1B422B87" w14:textId="4F4E54DA" w:rsidR="00AF5472" w:rsidRDefault="00AF5472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 wzrost przewozów kamienia odpowiada zwiększone zapotrzebowanie odbiorców na przewozy kruszyw do betoniarni i wytwórni mas bitumicznych oraz realizacja przewozów na potrzeby budowy kilku</w:t>
      </w:r>
      <w:r w:rsidR="00C90E51">
        <w:rPr>
          <w:rFonts w:ascii="Arial" w:eastAsia="Times New Roman" w:hAnsi="Arial" w:cs="Arial"/>
        </w:rPr>
        <w:t>nastu</w:t>
      </w:r>
      <w:r>
        <w:rPr>
          <w:rFonts w:ascii="Arial" w:eastAsia="Times New Roman" w:hAnsi="Arial" w:cs="Arial"/>
        </w:rPr>
        <w:t xml:space="preserve"> odcinków dróg i obwodnic.</w:t>
      </w:r>
    </w:p>
    <w:p w14:paraId="09381806" w14:textId="6B5360F7" w:rsidR="00360C09" w:rsidRDefault="00AF5472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Większe przewozy ropy</w:t>
      </w:r>
      <w:r w:rsidR="00FC6156">
        <w:rPr>
          <w:rFonts w:ascii="Arial" w:eastAsia="Times New Roman" w:hAnsi="Arial" w:cs="Arial"/>
        </w:rPr>
        <w:t xml:space="preserve"> i przetworów naftowych</w:t>
      </w:r>
      <w:r w:rsidR="00E34F48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="00360C09">
        <w:rPr>
          <w:rFonts w:ascii="Arial" w:eastAsia="Times New Roman" w:hAnsi="Arial" w:cs="Arial"/>
        </w:rPr>
        <w:t>są spowodowane zwiększonym importem drogą morską</w:t>
      </w:r>
      <w:r>
        <w:rPr>
          <w:rFonts w:ascii="Arial" w:eastAsia="Times New Roman" w:hAnsi="Arial" w:cs="Arial"/>
        </w:rPr>
        <w:t xml:space="preserve"> </w:t>
      </w:r>
      <w:r w:rsidR="00360C09">
        <w:rPr>
          <w:rFonts w:ascii="Arial" w:eastAsia="Times New Roman" w:hAnsi="Arial" w:cs="Arial"/>
        </w:rPr>
        <w:t xml:space="preserve">oraz importem lądowym ze Wschodu do terminali i baz paliw </w:t>
      </w:r>
      <w:r w:rsidR="00360C09">
        <w:rPr>
          <w:rFonts w:ascii="Arial" w:eastAsia="Times New Roman" w:hAnsi="Arial" w:cs="Arial"/>
        </w:rPr>
        <w:lastRenderedPageBreak/>
        <w:t>w związku ze wzrostem zapotrzebowania na paliwa po zmianach legislacyjnych likwidujących szarą strefę</w:t>
      </w:r>
      <w:r w:rsidR="007503C3">
        <w:rPr>
          <w:rFonts w:ascii="Arial" w:eastAsia="Times New Roman" w:hAnsi="Arial" w:cs="Arial"/>
        </w:rPr>
        <w:t xml:space="preserve"> w gospodarce</w:t>
      </w:r>
      <w:r w:rsidR="00360C09">
        <w:rPr>
          <w:rFonts w:ascii="Arial" w:eastAsia="Times New Roman" w:hAnsi="Arial" w:cs="Arial"/>
        </w:rPr>
        <w:t>. Wzrost przewozów cementu w kraju jest efektem przejęcia tych przewozów od transportu samochodowego, a ponadto zwiększenia przewozów w eksporcie na Wschód.</w:t>
      </w:r>
    </w:p>
    <w:p w14:paraId="36CBBC16" w14:textId="54B6CD72" w:rsidR="00360C09" w:rsidRDefault="00360C09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Zwiększone przewozy rud są wynikiem większego zapotrzebowania na rudę żelaza </w:t>
      </w:r>
      <w:r w:rsidR="00C90E51">
        <w:rPr>
          <w:rFonts w:ascii="Arial" w:eastAsia="Times New Roman" w:hAnsi="Arial" w:cs="Arial"/>
        </w:rPr>
        <w:t xml:space="preserve">ze strony </w:t>
      </w:r>
      <w:r>
        <w:rPr>
          <w:rFonts w:ascii="Arial" w:eastAsia="Times New Roman" w:hAnsi="Arial" w:cs="Arial"/>
        </w:rPr>
        <w:t>j</w:t>
      </w:r>
      <w:r w:rsidR="00C90E51">
        <w:rPr>
          <w:rFonts w:ascii="Arial" w:eastAsia="Times New Roman" w:hAnsi="Arial" w:cs="Arial"/>
        </w:rPr>
        <w:t>ednej</w:t>
      </w:r>
      <w:r>
        <w:rPr>
          <w:rFonts w:ascii="Arial" w:eastAsia="Times New Roman" w:hAnsi="Arial" w:cs="Arial"/>
        </w:rPr>
        <w:t xml:space="preserve"> z czołowych hut w kraju (przewozy w imporcie ze Wschodu) oraz </w:t>
      </w:r>
      <w:r w:rsidR="00C90E51">
        <w:rPr>
          <w:rFonts w:ascii="Arial" w:eastAsia="Times New Roman" w:hAnsi="Arial" w:cs="Arial"/>
        </w:rPr>
        <w:t xml:space="preserve">z </w:t>
      </w:r>
      <w:r w:rsidR="001D61E0">
        <w:rPr>
          <w:rFonts w:ascii="Arial" w:eastAsia="Times New Roman" w:hAnsi="Arial" w:cs="Arial"/>
        </w:rPr>
        <w:t>jedn</w:t>
      </w:r>
      <w:r w:rsidR="00C90E51">
        <w:rPr>
          <w:rFonts w:ascii="Arial" w:eastAsia="Times New Roman" w:hAnsi="Arial" w:cs="Arial"/>
        </w:rPr>
        <w:t>ej</w:t>
      </w:r>
      <w:r w:rsidR="001D61E0">
        <w:rPr>
          <w:rFonts w:ascii="Arial" w:eastAsia="Times New Roman" w:hAnsi="Arial" w:cs="Arial"/>
        </w:rPr>
        <w:t xml:space="preserve"> z hut za naszą południową granicą (przewozy z portu w Świnoujściu).</w:t>
      </w:r>
    </w:p>
    <w:p w14:paraId="306968BB" w14:textId="04247D47" w:rsidR="001D61E0" w:rsidRDefault="001D61E0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wzrost przewozów towarów z grupy „pozostałe ładunki“ miało </w:t>
      </w:r>
      <w:r w:rsidR="00DC34FE">
        <w:rPr>
          <w:rFonts w:ascii="Arial" w:eastAsia="Times New Roman" w:hAnsi="Arial" w:cs="Arial"/>
        </w:rPr>
        <w:t xml:space="preserve">wpływ </w:t>
      </w:r>
      <w:r>
        <w:rPr>
          <w:rFonts w:ascii="Arial" w:eastAsia="Times New Roman" w:hAnsi="Arial" w:cs="Arial"/>
        </w:rPr>
        <w:t>pozyskanie przewozów samochodów na południe Europy.</w:t>
      </w:r>
    </w:p>
    <w:p w14:paraId="2B4E2EFE" w14:textId="72E104C9" w:rsidR="00E1594B" w:rsidRDefault="007E53B4" w:rsidP="00E1594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 w:rsidRPr="00FB56C7">
        <w:rPr>
          <w:rFonts w:ascii="Arial" w:eastAsia="Times New Roman" w:hAnsi="Arial" w:cs="Arial"/>
        </w:rPr>
        <w:t xml:space="preserve">W porównaniu do </w:t>
      </w:r>
      <w:r w:rsidR="00034D65">
        <w:rPr>
          <w:rFonts w:ascii="Arial" w:eastAsia="Times New Roman" w:hAnsi="Arial" w:cs="Arial"/>
        </w:rPr>
        <w:t>lutego 2017 roku, w marcu</w:t>
      </w:r>
      <w:r w:rsidR="00EA0308" w:rsidRPr="00FB56C7">
        <w:rPr>
          <w:rFonts w:ascii="Arial" w:eastAsia="Times New Roman" w:hAnsi="Arial" w:cs="Arial"/>
        </w:rPr>
        <w:t xml:space="preserve"> bieżącego roku wzrosły przewozy m.in. </w:t>
      </w:r>
      <w:r w:rsidR="00034D65">
        <w:rPr>
          <w:rFonts w:ascii="Arial" w:eastAsia="Times New Roman" w:hAnsi="Arial" w:cs="Arial"/>
        </w:rPr>
        <w:t xml:space="preserve">kamienia </w:t>
      </w:r>
      <w:r w:rsidR="00C90E51">
        <w:rPr>
          <w:rFonts w:ascii="Arial" w:eastAsia="Times New Roman" w:hAnsi="Arial" w:cs="Arial"/>
        </w:rPr>
        <w:t xml:space="preserve">i cementu </w:t>
      </w:r>
      <w:r w:rsidRPr="00FB56C7">
        <w:rPr>
          <w:rFonts w:ascii="Arial" w:eastAsia="Times New Roman" w:hAnsi="Arial" w:cs="Arial"/>
        </w:rPr>
        <w:t>(</w:t>
      </w:r>
      <w:r w:rsidR="00953E75" w:rsidRPr="00FB56C7">
        <w:rPr>
          <w:rFonts w:ascii="Arial" w:hAnsi="Arial" w:cs="Arial"/>
        </w:rPr>
        <w:t>w związku z sezonowym zwiększaniem aktywności przemysłu budowlanego</w:t>
      </w:r>
      <w:r w:rsidR="00953E75" w:rsidRPr="00FB56C7">
        <w:rPr>
          <w:rFonts w:ascii="Arial" w:eastAsia="Times New Roman" w:hAnsi="Arial" w:cs="Arial"/>
        </w:rPr>
        <w:t xml:space="preserve">), </w:t>
      </w:r>
      <w:r w:rsidR="00034D65">
        <w:rPr>
          <w:rFonts w:ascii="Arial" w:eastAsia="Times New Roman" w:hAnsi="Arial" w:cs="Arial"/>
        </w:rPr>
        <w:t xml:space="preserve">węgla kamiennego </w:t>
      </w:r>
      <w:r w:rsidR="00EA0308" w:rsidRPr="00FB56C7">
        <w:rPr>
          <w:rFonts w:ascii="Arial" w:eastAsia="Times New Roman" w:hAnsi="Arial" w:cs="Arial"/>
        </w:rPr>
        <w:t>(</w:t>
      </w:r>
      <w:r w:rsidR="00034D65">
        <w:rPr>
          <w:rFonts w:ascii="Arial" w:eastAsia="Times New Roman" w:hAnsi="Arial" w:cs="Arial"/>
        </w:rPr>
        <w:t xml:space="preserve">m.in. </w:t>
      </w:r>
      <w:r w:rsidR="00E1594B">
        <w:rPr>
          <w:rFonts w:ascii="Arial" w:eastAsia="Times New Roman" w:hAnsi="Arial" w:cs="Arial"/>
        </w:rPr>
        <w:t xml:space="preserve">ze względu na </w:t>
      </w:r>
      <w:r w:rsidR="00034D65">
        <w:rPr>
          <w:rFonts w:ascii="Arial" w:hAnsi="Arial" w:cs="Arial"/>
        </w:rPr>
        <w:t>wzrost</w:t>
      </w:r>
      <w:r w:rsidR="00CD0568">
        <w:rPr>
          <w:rFonts w:ascii="Arial" w:hAnsi="Arial" w:cs="Arial"/>
        </w:rPr>
        <w:t xml:space="preserve"> importu ze Wschodu </w:t>
      </w:r>
      <w:r w:rsidR="00E1594B">
        <w:rPr>
          <w:rFonts w:ascii="Arial" w:hAnsi="Arial" w:cs="Arial"/>
        </w:rPr>
        <w:t xml:space="preserve">spowodowany </w:t>
      </w:r>
      <w:r w:rsidR="00034D65">
        <w:rPr>
          <w:rFonts w:ascii="Arial" w:hAnsi="Arial" w:cs="Arial"/>
        </w:rPr>
        <w:t>zwię</w:t>
      </w:r>
      <w:r w:rsidR="00E1594B">
        <w:rPr>
          <w:rFonts w:ascii="Arial" w:hAnsi="Arial" w:cs="Arial"/>
        </w:rPr>
        <w:t>kszeniem</w:t>
      </w:r>
      <w:r w:rsidR="00034D65">
        <w:rPr>
          <w:rFonts w:ascii="Arial" w:hAnsi="Arial" w:cs="Arial"/>
        </w:rPr>
        <w:t xml:space="preserve"> zapotrzebowania na terminalach węglowych</w:t>
      </w:r>
      <w:r w:rsidR="00115F5E">
        <w:rPr>
          <w:rFonts w:ascii="Arial" w:hAnsi="Arial" w:cs="Arial"/>
        </w:rPr>
        <w:t xml:space="preserve">, </w:t>
      </w:r>
      <w:r w:rsidR="00034D65">
        <w:rPr>
          <w:rFonts w:ascii="Arial" w:hAnsi="Arial" w:cs="Arial"/>
        </w:rPr>
        <w:t>wzrost przewozów dla jednej z większych elektrowni w kraju z </w:t>
      </w:r>
      <w:r w:rsidR="00115F5E">
        <w:rPr>
          <w:rFonts w:ascii="Arial" w:hAnsi="Arial" w:cs="Arial"/>
        </w:rPr>
        <w:t>uwagi</w:t>
      </w:r>
      <w:r w:rsidR="00034D65">
        <w:rPr>
          <w:rFonts w:ascii="Arial" w:hAnsi="Arial" w:cs="Arial"/>
        </w:rPr>
        <w:t xml:space="preserve"> </w:t>
      </w:r>
      <w:r w:rsidR="00115F5E">
        <w:rPr>
          <w:rFonts w:ascii="Arial" w:hAnsi="Arial" w:cs="Arial"/>
        </w:rPr>
        <w:t>na planowane zamkni</w:t>
      </w:r>
      <w:r w:rsidR="00E1594B">
        <w:rPr>
          <w:rFonts w:ascii="Arial" w:hAnsi="Arial" w:cs="Arial"/>
        </w:rPr>
        <w:t xml:space="preserve">ęcie ważnej </w:t>
      </w:r>
      <w:r w:rsidR="00115F5E">
        <w:rPr>
          <w:rFonts w:ascii="Arial" w:hAnsi="Arial" w:cs="Arial"/>
        </w:rPr>
        <w:t>lini</w:t>
      </w:r>
      <w:r w:rsidR="007503C3">
        <w:rPr>
          <w:rFonts w:ascii="Arial" w:hAnsi="Arial" w:cs="Arial"/>
        </w:rPr>
        <w:t>i kolejowej oraz przesunięcie cz</w:t>
      </w:r>
      <w:r w:rsidR="00115F5E">
        <w:rPr>
          <w:rFonts w:ascii="Arial" w:hAnsi="Arial" w:cs="Arial"/>
        </w:rPr>
        <w:t>ęści dostaw na południe Europy ze względu na planowany remont torów na jednej z południowych stacji granicznych)</w:t>
      </w:r>
      <w:r w:rsidR="00953E75" w:rsidRPr="00FB56C7">
        <w:rPr>
          <w:rFonts w:ascii="Arial" w:hAnsi="Arial" w:cs="Arial"/>
        </w:rPr>
        <w:t xml:space="preserve">, </w:t>
      </w:r>
      <w:r w:rsidR="00115F5E">
        <w:rPr>
          <w:rFonts w:ascii="Arial" w:hAnsi="Arial" w:cs="Arial"/>
        </w:rPr>
        <w:t xml:space="preserve"> rud</w:t>
      </w:r>
      <w:r w:rsidR="00C90E51">
        <w:rPr>
          <w:rFonts w:ascii="Arial" w:hAnsi="Arial" w:cs="Arial"/>
        </w:rPr>
        <w:t xml:space="preserve"> metali</w:t>
      </w:r>
      <w:r w:rsidR="00115F5E">
        <w:rPr>
          <w:rFonts w:ascii="Arial" w:hAnsi="Arial" w:cs="Arial"/>
        </w:rPr>
        <w:t xml:space="preserve"> (</w:t>
      </w:r>
      <w:r w:rsidR="00115F5E">
        <w:rPr>
          <w:rFonts w:ascii="Arial" w:eastAsia="Times New Roman" w:hAnsi="Arial" w:cs="Arial"/>
        </w:rPr>
        <w:t xml:space="preserve">większe zapotrzebowanie na rudę żelaza </w:t>
      </w:r>
      <w:r w:rsidR="00FC6156">
        <w:rPr>
          <w:rFonts w:ascii="Arial" w:eastAsia="Times New Roman" w:hAnsi="Arial" w:cs="Arial"/>
        </w:rPr>
        <w:t xml:space="preserve">ze strony  </w:t>
      </w:r>
      <w:r w:rsidR="00115F5E">
        <w:rPr>
          <w:rFonts w:ascii="Arial" w:eastAsia="Times New Roman" w:hAnsi="Arial" w:cs="Arial"/>
        </w:rPr>
        <w:t>jedn</w:t>
      </w:r>
      <w:r w:rsidR="00FC6156">
        <w:rPr>
          <w:rFonts w:ascii="Arial" w:eastAsia="Times New Roman" w:hAnsi="Arial" w:cs="Arial"/>
        </w:rPr>
        <w:t>ej</w:t>
      </w:r>
      <w:r w:rsidR="00115F5E">
        <w:rPr>
          <w:rFonts w:ascii="Arial" w:eastAsia="Times New Roman" w:hAnsi="Arial" w:cs="Arial"/>
        </w:rPr>
        <w:t xml:space="preserve"> z czołowych hut w kraju </w:t>
      </w:r>
      <w:r w:rsidR="00C90E51">
        <w:rPr>
          <w:rFonts w:ascii="Arial" w:eastAsia="Times New Roman" w:hAnsi="Arial" w:cs="Arial"/>
        </w:rPr>
        <w:t xml:space="preserve">- </w:t>
      </w:r>
      <w:r w:rsidR="00115F5E">
        <w:rPr>
          <w:rFonts w:ascii="Arial" w:eastAsia="Times New Roman" w:hAnsi="Arial" w:cs="Arial"/>
        </w:rPr>
        <w:t>przewozy w imporci</w:t>
      </w:r>
      <w:r w:rsidR="00C90E51">
        <w:rPr>
          <w:rFonts w:ascii="Arial" w:eastAsia="Times New Roman" w:hAnsi="Arial" w:cs="Arial"/>
        </w:rPr>
        <w:t>e ze Wschodu - o</w:t>
      </w:r>
      <w:r w:rsidR="00115F5E">
        <w:rPr>
          <w:rFonts w:ascii="Arial" w:eastAsia="Times New Roman" w:hAnsi="Arial" w:cs="Arial"/>
        </w:rPr>
        <w:t>raz jedn</w:t>
      </w:r>
      <w:r w:rsidR="00FC6156">
        <w:rPr>
          <w:rFonts w:ascii="Arial" w:eastAsia="Times New Roman" w:hAnsi="Arial" w:cs="Arial"/>
        </w:rPr>
        <w:t>ej</w:t>
      </w:r>
      <w:r w:rsidR="00115F5E">
        <w:rPr>
          <w:rFonts w:ascii="Arial" w:eastAsia="Times New Roman" w:hAnsi="Arial" w:cs="Arial"/>
        </w:rPr>
        <w:t xml:space="preserve"> z hut za naszą południową granicą </w:t>
      </w:r>
      <w:r w:rsidR="00C90E51">
        <w:rPr>
          <w:rFonts w:ascii="Arial" w:eastAsia="Times New Roman" w:hAnsi="Arial" w:cs="Arial"/>
        </w:rPr>
        <w:t xml:space="preserve">- </w:t>
      </w:r>
      <w:r w:rsidR="00115F5E">
        <w:rPr>
          <w:rFonts w:ascii="Arial" w:eastAsia="Times New Roman" w:hAnsi="Arial" w:cs="Arial"/>
        </w:rPr>
        <w:t xml:space="preserve">przewozy z portu w Świnoujściu), </w:t>
      </w:r>
      <w:r w:rsidR="00115F5E">
        <w:rPr>
          <w:rFonts w:ascii="Arial" w:hAnsi="Arial" w:cs="Arial"/>
        </w:rPr>
        <w:t xml:space="preserve">ropy </w:t>
      </w:r>
      <w:r w:rsidR="00FC6156">
        <w:rPr>
          <w:rFonts w:ascii="Arial" w:eastAsia="Times New Roman" w:hAnsi="Arial" w:cs="Arial"/>
        </w:rPr>
        <w:t>i przetworów naftowych</w:t>
      </w:r>
      <w:r w:rsidR="00FC6156" w:rsidDel="00FC6156">
        <w:rPr>
          <w:rFonts w:ascii="Arial" w:hAnsi="Arial" w:cs="Arial"/>
        </w:rPr>
        <w:t xml:space="preserve"> </w:t>
      </w:r>
      <w:r w:rsidR="00115F5E">
        <w:rPr>
          <w:rFonts w:ascii="Arial" w:hAnsi="Arial" w:cs="Arial"/>
        </w:rPr>
        <w:t>(</w:t>
      </w:r>
      <w:r w:rsidR="00115F5E">
        <w:rPr>
          <w:rFonts w:ascii="Arial" w:eastAsia="Times New Roman" w:hAnsi="Arial" w:cs="Arial"/>
        </w:rPr>
        <w:t>zwiększ</w:t>
      </w:r>
      <w:r w:rsidR="00E1594B">
        <w:rPr>
          <w:rFonts w:ascii="Arial" w:eastAsia="Times New Roman" w:hAnsi="Arial" w:cs="Arial"/>
        </w:rPr>
        <w:t>ony import</w:t>
      </w:r>
      <w:r w:rsidR="00115F5E">
        <w:rPr>
          <w:rFonts w:ascii="Arial" w:eastAsia="Times New Roman" w:hAnsi="Arial" w:cs="Arial"/>
        </w:rPr>
        <w:t xml:space="preserve"> drogą morską </w:t>
      </w:r>
      <w:r w:rsidR="00E1594B">
        <w:rPr>
          <w:rFonts w:ascii="Arial" w:eastAsia="Times New Roman" w:hAnsi="Arial" w:cs="Arial"/>
        </w:rPr>
        <w:t>oraz import lądowy</w:t>
      </w:r>
      <w:r w:rsidR="00115F5E">
        <w:rPr>
          <w:rFonts w:ascii="Arial" w:eastAsia="Times New Roman" w:hAnsi="Arial" w:cs="Arial"/>
        </w:rPr>
        <w:t xml:space="preserve"> ze Wschodu do terminali i baz paliw w związku ze wzrostem zapotrzebowania na paliwa po zmianach legislacyjnych likwidujących szarą strefę</w:t>
      </w:r>
      <w:r w:rsidR="00DC34FE">
        <w:rPr>
          <w:rFonts w:ascii="Arial" w:eastAsia="Times New Roman" w:hAnsi="Arial" w:cs="Arial"/>
        </w:rPr>
        <w:t xml:space="preserve"> w gospodarce</w:t>
      </w:r>
      <w:r w:rsidR="00E1594B">
        <w:rPr>
          <w:rFonts w:ascii="Arial" w:eastAsia="Times New Roman" w:hAnsi="Arial" w:cs="Arial"/>
        </w:rPr>
        <w:t>), kontenerów (większe transporty</w:t>
      </w:r>
      <w:r w:rsidR="00E1594B" w:rsidRPr="00FB56C7">
        <w:rPr>
          <w:rFonts w:ascii="Arial" w:eastAsia="Times New Roman" w:hAnsi="Arial" w:cs="Arial"/>
        </w:rPr>
        <w:t xml:space="preserve"> do portów morskich i w odwrotnym kierunku oraz w tra</w:t>
      </w:r>
      <w:r w:rsidR="00C90E51">
        <w:rPr>
          <w:rFonts w:ascii="Arial" w:eastAsia="Times New Roman" w:hAnsi="Arial" w:cs="Arial"/>
        </w:rPr>
        <w:t xml:space="preserve">nzycie w kierunku wschód-zachód - </w:t>
      </w:r>
      <w:r w:rsidR="00E1594B" w:rsidRPr="00FB56C7">
        <w:rPr>
          <w:rFonts w:ascii="Arial" w:eastAsia="Times New Roman" w:hAnsi="Arial" w:cs="Arial"/>
        </w:rPr>
        <w:t>rozwój przewozów z/do Chin</w:t>
      </w:r>
      <w:r w:rsidR="00C90E51">
        <w:rPr>
          <w:rFonts w:ascii="Arial" w:eastAsia="Times New Roman" w:hAnsi="Arial" w:cs="Arial"/>
        </w:rPr>
        <w:t xml:space="preserve"> - </w:t>
      </w:r>
      <w:r w:rsidR="00E1594B">
        <w:rPr>
          <w:rFonts w:ascii="Arial" w:eastAsia="Times New Roman" w:hAnsi="Arial" w:cs="Arial"/>
        </w:rPr>
        <w:t>a także zwiększone przewozy zbóż w kontenerach i</w:t>
      </w:r>
      <w:r w:rsidR="00E1594B" w:rsidRPr="00FB56C7">
        <w:rPr>
          <w:rFonts w:ascii="Arial" w:eastAsia="Times New Roman" w:hAnsi="Arial" w:cs="Arial"/>
        </w:rPr>
        <w:t xml:space="preserve"> samochodów</w:t>
      </w:r>
      <w:r w:rsidR="00E1594B">
        <w:rPr>
          <w:rFonts w:ascii="Arial" w:eastAsia="Times New Roman" w:hAnsi="Arial" w:cs="Arial"/>
        </w:rPr>
        <w:t>) oraz koksu (w związku z odzyskaniem przez je</w:t>
      </w:r>
      <w:r w:rsidR="00C90E51">
        <w:rPr>
          <w:rFonts w:ascii="Arial" w:eastAsia="Times New Roman" w:hAnsi="Arial" w:cs="Arial"/>
        </w:rPr>
        <w:t>dnego z producentów węgla k</w:t>
      </w:r>
      <w:r w:rsidR="00E1594B">
        <w:rPr>
          <w:rFonts w:ascii="Arial" w:eastAsia="Times New Roman" w:hAnsi="Arial" w:cs="Arial"/>
        </w:rPr>
        <w:t xml:space="preserve">ontraktów na eksport do kilku odbiorców na Zachodzie oraz ze </w:t>
      </w:r>
      <w:r w:rsidR="006924C5">
        <w:rPr>
          <w:rFonts w:ascii="Arial" w:eastAsia="Times New Roman" w:hAnsi="Arial" w:cs="Arial"/>
        </w:rPr>
        <w:t>zwię</w:t>
      </w:r>
      <w:r w:rsidR="00E1594B">
        <w:rPr>
          <w:rFonts w:ascii="Arial" w:eastAsia="Times New Roman" w:hAnsi="Arial" w:cs="Arial"/>
        </w:rPr>
        <w:t>kszonym zapotrzebowaniem ze strony jednej z hut na Wschodzie)</w:t>
      </w:r>
      <w:r w:rsidR="00FC6156">
        <w:rPr>
          <w:rFonts w:ascii="Arial" w:eastAsia="Times New Roman" w:hAnsi="Arial" w:cs="Arial"/>
        </w:rPr>
        <w:t>.</w:t>
      </w:r>
    </w:p>
    <w:p w14:paraId="48A53E1A" w14:textId="6EEC0257" w:rsidR="00FB56C7" w:rsidRPr="00E1594B" w:rsidRDefault="00FB56C7" w:rsidP="00E1594B">
      <w:pPr>
        <w:spacing w:line="360" w:lineRule="auto"/>
        <w:jc w:val="both"/>
        <w:rPr>
          <w:rFonts w:ascii="Arial" w:eastAsia="Times New Roman" w:hAnsi="Arial" w:cs="Arial"/>
        </w:rPr>
      </w:pPr>
    </w:p>
    <w:p w14:paraId="064C4E34" w14:textId="1DEECC68" w:rsidR="004E0B8A" w:rsidRPr="00FB56C7" w:rsidRDefault="001D61E0" w:rsidP="00FB56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Po pierwszym kwartale </w:t>
      </w:r>
      <w:r w:rsidR="004E0B8A" w:rsidRPr="00FB56C7">
        <w:rPr>
          <w:rFonts w:ascii="Arial" w:eastAsia="Times New Roman" w:hAnsi="Arial" w:cs="Arial"/>
        </w:rPr>
        <w:t>2017</w:t>
      </w:r>
      <w:r w:rsidR="007E53B4" w:rsidRPr="00FB56C7">
        <w:rPr>
          <w:rFonts w:ascii="Arial" w:eastAsia="Times New Roman" w:hAnsi="Arial" w:cs="Arial"/>
        </w:rPr>
        <w:t xml:space="preserve"> roku udział rynkowy Grupy PKP CARGO w por</w:t>
      </w:r>
      <w:r w:rsidR="00925F17">
        <w:rPr>
          <w:rFonts w:ascii="Arial" w:eastAsia="Times New Roman" w:hAnsi="Arial" w:cs="Arial"/>
        </w:rPr>
        <w:t>ównaniu do analogicznego okresu ub. roku</w:t>
      </w:r>
      <w:r w:rsidR="0081067A" w:rsidRPr="00FB56C7">
        <w:rPr>
          <w:rFonts w:ascii="Arial" w:eastAsia="Times New Roman" w:hAnsi="Arial" w:cs="Arial"/>
        </w:rPr>
        <w:t xml:space="preserve"> w ujęciu masy towarowej </w:t>
      </w:r>
      <w:r w:rsidR="00034D65">
        <w:rPr>
          <w:rFonts w:ascii="Arial" w:eastAsia="Times New Roman" w:hAnsi="Arial" w:cs="Arial"/>
        </w:rPr>
        <w:t>wzrósł z 44,29</w:t>
      </w:r>
      <w:r w:rsidR="00303747">
        <w:rPr>
          <w:rFonts w:ascii="Arial" w:eastAsia="Times New Roman" w:hAnsi="Arial" w:cs="Arial"/>
        </w:rPr>
        <w:t xml:space="preserve"> </w:t>
      </w:r>
      <w:r w:rsidR="00925F17">
        <w:rPr>
          <w:rFonts w:ascii="Arial" w:eastAsia="Times New Roman" w:hAnsi="Arial" w:cs="Arial"/>
        </w:rPr>
        <w:t xml:space="preserve">proc. </w:t>
      </w:r>
      <w:r w:rsidR="00034D65">
        <w:rPr>
          <w:rFonts w:ascii="Arial" w:eastAsia="Times New Roman" w:hAnsi="Arial" w:cs="Arial"/>
        </w:rPr>
        <w:t>do 44,80</w:t>
      </w:r>
      <w:r w:rsidR="00303747">
        <w:rPr>
          <w:rFonts w:ascii="Arial" w:eastAsia="Times New Roman" w:hAnsi="Arial" w:cs="Arial"/>
        </w:rPr>
        <w:t xml:space="preserve"> proc. </w:t>
      </w:r>
      <w:r w:rsidR="00925F17">
        <w:rPr>
          <w:rFonts w:ascii="Arial" w:eastAsia="Times New Roman" w:hAnsi="Arial" w:cs="Arial"/>
        </w:rPr>
        <w:t>(+</w:t>
      </w:r>
      <w:r w:rsidR="00034D65">
        <w:rPr>
          <w:rFonts w:ascii="Arial" w:eastAsia="Times New Roman" w:hAnsi="Arial" w:cs="Arial"/>
        </w:rPr>
        <w:t>0,51</w:t>
      </w:r>
      <w:r w:rsidR="007E53B4" w:rsidRPr="00FB56C7">
        <w:rPr>
          <w:rFonts w:ascii="Arial" w:eastAsia="Times New Roman" w:hAnsi="Arial" w:cs="Arial"/>
        </w:rPr>
        <w:t xml:space="preserve"> p.p.), a w ujęciu </w:t>
      </w:r>
      <w:r w:rsidR="0081067A" w:rsidRPr="00FB56C7">
        <w:rPr>
          <w:rFonts w:ascii="Arial" w:eastAsia="Times New Roman" w:hAnsi="Arial" w:cs="Arial"/>
        </w:rPr>
        <w:t>pracy pr</w:t>
      </w:r>
      <w:r w:rsidR="00034D65">
        <w:rPr>
          <w:rFonts w:ascii="Arial" w:eastAsia="Times New Roman" w:hAnsi="Arial" w:cs="Arial"/>
        </w:rPr>
        <w:t>zewozowej wzrósł z 52,20 proc. do 52,42 proc. (+0,2</w:t>
      </w:r>
      <w:r w:rsidR="00C90E51">
        <w:rPr>
          <w:rFonts w:ascii="Arial" w:eastAsia="Times New Roman" w:hAnsi="Arial" w:cs="Arial"/>
        </w:rPr>
        <w:t>2</w:t>
      </w:r>
      <w:r w:rsidR="00034D65">
        <w:rPr>
          <w:rFonts w:ascii="Arial" w:eastAsia="Times New Roman" w:hAnsi="Arial" w:cs="Arial"/>
        </w:rPr>
        <w:t xml:space="preserve"> </w:t>
      </w:r>
      <w:r w:rsidR="007E53B4" w:rsidRPr="00FB56C7">
        <w:rPr>
          <w:rFonts w:ascii="Arial" w:eastAsia="Times New Roman" w:hAnsi="Arial" w:cs="Arial"/>
        </w:rPr>
        <w:t xml:space="preserve">p.p.). </w:t>
      </w:r>
      <w:r w:rsidR="00162DA0" w:rsidRPr="00FB56C7">
        <w:rPr>
          <w:rFonts w:ascii="Arial" w:eastAsia="Times New Roman" w:hAnsi="Arial" w:cs="Arial"/>
        </w:rPr>
        <w:t xml:space="preserve">Udział rynkowy Grupy PKP CARGO w </w:t>
      </w:r>
      <w:r w:rsidR="00034D65">
        <w:rPr>
          <w:rFonts w:ascii="Arial" w:eastAsia="Times New Roman" w:hAnsi="Arial" w:cs="Arial"/>
        </w:rPr>
        <w:t>marcu</w:t>
      </w:r>
      <w:r w:rsidR="00162DA0" w:rsidRPr="00FB56C7">
        <w:rPr>
          <w:rFonts w:ascii="Arial" w:eastAsia="Times New Roman" w:hAnsi="Arial" w:cs="Arial"/>
        </w:rPr>
        <w:t xml:space="preserve"> br. w por</w:t>
      </w:r>
      <w:r w:rsidR="00034D65">
        <w:rPr>
          <w:rFonts w:ascii="Arial" w:eastAsia="Times New Roman" w:hAnsi="Arial" w:cs="Arial"/>
        </w:rPr>
        <w:t>ównaniu do marca</w:t>
      </w:r>
      <w:r w:rsidR="00162DA0" w:rsidRPr="00FB56C7">
        <w:rPr>
          <w:rFonts w:ascii="Arial" w:eastAsia="Times New Roman" w:hAnsi="Arial" w:cs="Arial"/>
        </w:rPr>
        <w:t xml:space="preserve"> 2016 roku w ujęciu masy towarowej wzrósł z 4</w:t>
      </w:r>
      <w:r w:rsidR="00034D65">
        <w:rPr>
          <w:rFonts w:ascii="Arial" w:eastAsia="Times New Roman" w:hAnsi="Arial" w:cs="Arial"/>
        </w:rPr>
        <w:t>3,74 proc. do 44,60</w:t>
      </w:r>
      <w:r w:rsidR="0081067A" w:rsidRPr="00FB56C7">
        <w:rPr>
          <w:rFonts w:ascii="Arial" w:eastAsia="Times New Roman" w:hAnsi="Arial" w:cs="Arial"/>
        </w:rPr>
        <w:t xml:space="preserve"> proc. </w:t>
      </w:r>
      <w:r w:rsidR="0081067A" w:rsidRPr="00FB56C7">
        <w:rPr>
          <w:rFonts w:ascii="Arial" w:eastAsia="Times New Roman" w:hAnsi="Arial" w:cs="Arial"/>
        </w:rPr>
        <w:lastRenderedPageBreak/>
        <w:t>(</w:t>
      </w:r>
      <w:r w:rsidR="00034D65">
        <w:rPr>
          <w:rFonts w:ascii="Arial" w:eastAsia="Times New Roman" w:hAnsi="Arial" w:cs="Arial"/>
        </w:rPr>
        <w:t>+0,86</w:t>
      </w:r>
      <w:r w:rsidR="00162DA0" w:rsidRPr="00FB56C7">
        <w:rPr>
          <w:rFonts w:ascii="Arial" w:eastAsia="Times New Roman" w:hAnsi="Arial" w:cs="Arial"/>
        </w:rPr>
        <w:t xml:space="preserve"> p.p</w:t>
      </w:r>
      <w:r w:rsidR="00925F17">
        <w:rPr>
          <w:rFonts w:ascii="Arial" w:eastAsia="Times New Roman" w:hAnsi="Arial" w:cs="Arial"/>
        </w:rPr>
        <w:t>.),</w:t>
      </w:r>
      <w:r w:rsidR="00162DA0" w:rsidRPr="00FB56C7">
        <w:rPr>
          <w:rFonts w:ascii="Arial" w:eastAsia="Times New Roman" w:hAnsi="Arial" w:cs="Arial"/>
        </w:rPr>
        <w:t xml:space="preserve"> a w </w:t>
      </w:r>
      <w:r w:rsidR="0081067A" w:rsidRPr="00FB56C7">
        <w:rPr>
          <w:rFonts w:ascii="Arial" w:eastAsia="Times New Roman" w:hAnsi="Arial" w:cs="Arial"/>
        </w:rPr>
        <w:t xml:space="preserve">ujęciu pracy przewozowej </w:t>
      </w:r>
      <w:r w:rsidR="000916EA" w:rsidRPr="00FB56C7">
        <w:rPr>
          <w:rFonts w:ascii="Arial" w:eastAsia="Times New Roman" w:hAnsi="Arial" w:cs="Arial"/>
        </w:rPr>
        <w:t>zmniejszył się</w:t>
      </w:r>
      <w:r w:rsidR="00034D65">
        <w:rPr>
          <w:rFonts w:ascii="Arial" w:eastAsia="Times New Roman" w:hAnsi="Arial" w:cs="Arial"/>
        </w:rPr>
        <w:t xml:space="preserve"> z 52,53 proc. do 52,29</w:t>
      </w:r>
      <w:r w:rsidR="00303747">
        <w:rPr>
          <w:rFonts w:ascii="Arial" w:eastAsia="Times New Roman" w:hAnsi="Arial" w:cs="Arial"/>
        </w:rPr>
        <w:t xml:space="preserve"> p</w:t>
      </w:r>
      <w:r w:rsidR="0081067A" w:rsidRPr="00FB56C7">
        <w:rPr>
          <w:rFonts w:ascii="Arial" w:eastAsia="Times New Roman" w:hAnsi="Arial" w:cs="Arial"/>
        </w:rPr>
        <w:t>roc. (-0,2</w:t>
      </w:r>
      <w:r w:rsidR="00C90E51">
        <w:rPr>
          <w:rFonts w:ascii="Arial" w:eastAsia="Times New Roman" w:hAnsi="Arial" w:cs="Arial"/>
        </w:rPr>
        <w:t>4</w:t>
      </w:r>
      <w:r w:rsidR="00162DA0" w:rsidRPr="00FB56C7">
        <w:rPr>
          <w:rFonts w:ascii="Arial" w:eastAsia="Times New Roman" w:hAnsi="Arial" w:cs="Arial"/>
        </w:rPr>
        <w:t xml:space="preserve"> p.p.).</w:t>
      </w:r>
    </w:p>
    <w:p w14:paraId="3860E3CD" w14:textId="2B4ABC6F" w:rsidR="00FB56C7" w:rsidRPr="005C7DF9" w:rsidRDefault="001D61E0" w:rsidP="005C7DF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</w:rPr>
        <w:t>W marcu</w:t>
      </w:r>
      <w:r w:rsidR="004E0B8A" w:rsidRPr="00FB56C7">
        <w:rPr>
          <w:rFonts w:ascii="Arial" w:eastAsia="Times New Roman" w:hAnsi="Arial" w:cs="Arial"/>
        </w:rPr>
        <w:t xml:space="preserve"> br.</w:t>
      </w:r>
      <w:r>
        <w:rPr>
          <w:rFonts w:ascii="Arial" w:eastAsia="Times New Roman" w:hAnsi="Arial" w:cs="Arial"/>
        </w:rPr>
        <w:t xml:space="preserve"> Grupa PKP CARGO przewiozła 9,09</w:t>
      </w:r>
      <w:r w:rsidR="009B60F4" w:rsidRPr="00FB56C7">
        <w:rPr>
          <w:rFonts w:ascii="Arial" w:eastAsia="Times New Roman" w:hAnsi="Arial" w:cs="Arial"/>
        </w:rPr>
        <w:t xml:space="preserve"> mln ton towarów, o</w:t>
      </w:r>
      <w:r>
        <w:rPr>
          <w:rFonts w:ascii="Arial" w:eastAsia="Times New Roman" w:hAnsi="Arial" w:cs="Arial"/>
        </w:rPr>
        <w:t> 16,5 proc. więcej niż w marcu</w:t>
      </w:r>
      <w:r w:rsidR="009B60F4" w:rsidRPr="00FB56C7">
        <w:rPr>
          <w:rFonts w:ascii="Arial" w:eastAsia="Times New Roman" w:hAnsi="Arial" w:cs="Arial"/>
        </w:rPr>
        <w:t xml:space="preserve"> 2016</w:t>
      </w:r>
      <w:r w:rsidR="007E53B4" w:rsidRPr="00FB56C7">
        <w:rPr>
          <w:rFonts w:ascii="Arial" w:eastAsia="Times New Roman" w:hAnsi="Arial" w:cs="Arial"/>
        </w:rPr>
        <w:t xml:space="preserve"> roku. Wyk</w:t>
      </w:r>
      <w:r w:rsidR="009B60F4" w:rsidRPr="00FB56C7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nana praca przewozowa w marcu</w:t>
      </w:r>
      <w:r w:rsidR="009B60F4" w:rsidRPr="00FB56C7">
        <w:rPr>
          <w:rFonts w:ascii="Arial" w:eastAsia="Times New Roman" w:hAnsi="Arial" w:cs="Arial"/>
        </w:rPr>
        <w:t xml:space="preserve"> 2017 </w:t>
      </w:r>
      <w:r w:rsidR="007E53B4" w:rsidRPr="00FB56C7">
        <w:rPr>
          <w:rFonts w:ascii="Arial" w:eastAsia="Times New Roman" w:hAnsi="Arial" w:cs="Arial"/>
        </w:rPr>
        <w:t>roku</w:t>
      </w:r>
      <w:r>
        <w:rPr>
          <w:rFonts w:ascii="Arial" w:eastAsia="Times New Roman" w:hAnsi="Arial" w:cs="Arial"/>
        </w:rPr>
        <w:t xml:space="preserve"> wyniosła 2,37 mld tkm, o 7,7</w:t>
      </w:r>
      <w:r w:rsidR="00DF4019" w:rsidRPr="00FB56C7">
        <w:rPr>
          <w:rFonts w:ascii="Arial" w:eastAsia="Times New Roman" w:hAnsi="Arial" w:cs="Arial"/>
        </w:rPr>
        <w:t xml:space="preserve"> proc.</w:t>
      </w:r>
      <w:r w:rsidR="000916EA" w:rsidRPr="00FB56C7">
        <w:rPr>
          <w:rFonts w:ascii="Arial" w:eastAsia="Times New Roman" w:hAnsi="Arial" w:cs="Arial"/>
        </w:rPr>
        <w:t xml:space="preserve"> </w:t>
      </w:r>
      <w:r w:rsidR="00DF4019" w:rsidRPr="00FB56C7">
        <w:rPr>
          <w:rFonts w:ascii="Arial" w:eastAsia="Times New Roman" w:hAnsi="Arial" w:cs="Arial"/>
        </w:rPr>
        <w:t xml:space="preserve">więcej </w:t>
      </w:r>
      <w:r>
        <w:rPr>
          <w:rFonts w:ascii="Arial" w:eastAsia="Times New Roman" w:hAnsi="Arial" w:cs="Arial"/>
        </w:rPr>
        <w:t>niż w marcu</w:t>
      </w:r>
      <w:r w:rsidR="009B60F4" w:rsidRPr="00FB56C7">
        <w:rPr>
          <w:rFonts w:ascii="Arial" w:eastAsia="Times New Roman" w:hAnsi="Arial" w:cs="Arial"/>
        </w:rPr>
        <w:t xml:space="preserve"> 2016</w:t>
      </w:r>
      <w:r w:rsidR="007E53B4" w:rsidRPr="00FB56C7">
        <w:rPr>
          <w:rFonts w:ascii="Arial" w:eastAsia="Times New Roman" w:hAnsi="Arial" w:cs="Arial"/>
        </w:rPr>
        <w:t xml:space="preserve"> roku</w:t>
      </w:r>
      <w:r w:rsidR="009B60F4" w:rsidRPr="00FB56C7">
        <w:rPr>
          <w:rFonts w:ascii="Arial" w:eastAsia="Times New Roman" w:hAnsi="Arial" w:cs="Arial"/>
        </w:rPr>
        <w:t>.</w:t>
      </w:r>
      <w:r w:rsidR="00162DA0" w:rsidRPr="00FB56C7">
        <w:rPr>
          <w:rFonts w:ascii="Arial" w:eastAsia="Times New Roman" w:hAnsi="Arial" w:cs="Arial"/>
        </w:rPr>
        <w:t xml:space="preserve"> </w:t>
      </w:r>
      <w:r w:rsidR="00162DA0" w:rsidRPr="00FB56C7">
        <w:rPr>
          <w:rFonts w:ascii="Arial" w:eastAsia="Times New Roman" w:hAnsi="Arial" w:cs="Arial"/>
          <w:lang w:val="pl-PL"/>
        </w:rPr>
        <w:t>Przewozy Grupy PKP CARGO</w:t>
      </w:r>
      <w:r w:rsidR="00DF4019" w:rsidRPr="00FB56C7"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lang w:val="pl-PL"/>
        </w:rPr>
        <w:t>w ujęciu masy po pierwszym kwartale 2017 roku były o 9,8</w:t>
      </w:r>
      <w:r w:rsidR="00925F17">
        <w:rPr>
          <w:rFonts w:ascii="Arial" w:eastAsia="Times New Roman" w:hAnsi="Arial" w:cs="Arial"/>
          <w:lang w:val="pl-PL"/>
        </w:rPr>
        <w:t xml:space="preserve"> proc. większe,</w:t>
      </w:r>
      <w:r w:rsidR="000916EA" w:rsidRPr="00FB56C7">
        <w:rPr>
          <w:rFonts w:ascii="Arial" w:eastAsia="Times New Roman" w:hAnsi="Arial" w:cs="Arial"/>
          <w:lang w:val="pl-PL"/>
        </w:rPr>
        <w:t xml:space="preserve"> </w:t>
      </w:r>
      <w:r w:rsidR="00303747">
        <w:rPr>
          <w:rFonts w:ascii="Arial" w:eastAsia="Times New Roman" w:hAnsi="Arial" w:cs="Arial"/>
          <w:lang w:val="pl-PL"/>
        </w:rPr>
        <w:t>a praca przewozowa</w:t>
      </w:r>
      <w:r>
        <w:rPr>
          <w:rFonts w:ascii="Arial" w:eastAsia="Times New Roman" w:hAnsi="Arial" w:cs="Arial"/>
          <w:lang w:val="pl-PL"/>
        </w:rPr>
        <w:t xml:space="preserve"> o 6,7</w:t>
      </w:r>
      <w:r w:rsidR="00925F17">
        <w:rPr>
          <w:rFonts w:ascii="Arial" w:eastAsia="Times New Roman" w:hAnsi="Arial" w:cs="Arial"/>
          <w:lang w:val="pl-PL"/>
        </w:rPr>
        <w:t xml:space="preserve"> proc. </w:t>
      </w:r>
      <w:r w:rsidR="00303747">
        <w:rPr>
          <w:rFonts w:ascii="Arial" w:eastAsia="Times New Roman" w:hAnsi="Arial" w:cs="Arial"/>
          <w:lang w:val="pl-PL"/>
        </w:rPr>
        <w:t xml:space="preserve">większa </w:t>
      </w:r>
      <w:r w:rsidR="00925F17">
        <w:rPr>
          <w:rFonts w:ascii="Arial" w:eastAsia="Times New Roman" w:hAnsi="Arial" w:cs="Arial"/>
          <w:lang w:val="pl-PL"/>
        </w:rPr>
        <w:t>niż po analogicznym okresie</w:t>
      </w:r>
      <w:r w:rsidR="00FC6156">
        <w:rPr>
          <w:rFonts w:ascii="Arial" w:eastAsia="Times New Roman" w:hAnsi="Arial" w:cs="Arial"/>
          <w:lang w:val="pl-PL"/>
        </w:rPr>
        <w:br/>
      </w:r>
      <w:r w:rsidR="00C90E51">
        <w:rPr>
          <w:rFonts w:ascii="Arial" w:eastAsia="Times New Roman" w:hAnsi="Arial" w:cs="Arial"/>
          <w:lang w:val="pl-PL"/>
        </w:rPr>
        <w:t>2</w:t>
      </w:r>
      <w:r w:rsidR="00925F17">
        <w:rPr>
          <w:rFonts w:ascii="Arial" w:eastAsia="Times New Roman" w:hAnsi="Arial" w:cs="Arial"/>
          <w:lang w:val="pl-PL"/>
        </w:rPr>
        <w:t>016</w:t>
      </w:r>
      <w:r w:rsidR="005C7DF9">
        <w:rPr>
          <w:rFonts w:ascii="Arial" w:eastAsia="Times New Roman" w:hAnsi="Arial" w:cs="Arial"/>
          <w:lang w:val="pl-PL"/>
        </w:rPr>
        <w:t xml:space="preserve"> roku.</w:t>
      </w:r>
    </w:p>
    <w:p w14:paraId="7810112D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Kontakt:</w:t>
      </w:r>
    </w:p>
    <w:p w14:paraId="1B6FE628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Ryszard Jacek Wnukowski</w:t>
      </w:r>
    </w:p>
    <w:p w14:paraId="2EDD5B48" w14:textId="77777777" w:rsidR="007E53B4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 xml:space="preserve">Biuro Prasowe </w:t>
      </w:r>
    </w:p>
    <w:p w14:paraId="7D03AF52" w14:textId="77777777" w:rsidR="006A3C5D" w:rsidRPr="005C7DF9" w:rsidRDefault="006A3C5D" w:rsidP="006A3C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PKP CARGO S.A.</w:t>
      </w:r>
    </w:p>
    <w:p w14:paraId="1169D8A6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(+ 48) 663 290 110</w:t>
      </w:r>
    </w:p>
    <w:p w14:paraId="24A91586" w14:textId="14516D4A" w:rsidR="00FB56C7" w:rsidRPr="00354998" w:rsidRDefault="00D340F4" w:rsidP="005F07CE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354998" w:rsidRPr="00354998">
          <w:rPr>
            <w:rStyle w:val="Hipercze"/>
            <w:rFonts w:ascii="Arial" w:hAnsi="Arial" w:cs="Arial"/>
            <w:color w:val="auto"/>
            <w:sz w:val="20"/>
            <w:szCs w:val="20"/>
          </w:rPr>
          <w:t>media@pkp-cargo.eu</w:t>
        </w:r>
      </w:hyperlink>
    </w:p>
    <w:p w14:paraId="00145DCB" w14:textId="77777777" w:rsidR="00354998" w:rsidRPr="005C7DF9" w:rsidRDefault="00354998" w:rsidP="005F07CE">
      <w:pPr>
        <w:jc w:val="both"/>
        <w:rPr>
          <w:rFonts w:ascii="Arial" w:hAnsi="Arial" w:cs="Arial"/>
          <w:sz w:val="20"/>
          <w:szCs w:val="20"/>
        </w:rPr>
      </w:pPr>
    </w:p>
    <w:p w14:paraId="05AB7885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F72537">
        <w:rPr>
          <w:rFonts w:ascii="Arial" w:hAnsi="Arial" w:cs="Arial"/>
          <w:sz w:val="16"/>
          <w:szCs w:val="16"/>
        </w:rPr>
        <w:t>jest największym kolejowym przewoźnik</w:t>
      </w:r>
      <w:r w:rsidR="00F0147D">
        <w:rPr>
          <w:rFonts w:ascii="Arial" w:hAnsi="Arial" w:cs="Arial"/>
          <w:sz w:val="16"/>
          <w:szCs w:val="16"/>
        </w:rPr>
        <w:t xml:space="preserve">iem towarowym w Polsce i trzecim </w:t>
      </w:r>
      <w:r w:rsidRPr="00F72537">
        <w:rPr>
          <w:rFonts w:ascii="Arial" w:hAnsi="Arial" w:cs="Arial"/>
          <w:sz w:val="16"/>
          <w:szCs w:val="16"/>
        </w:rPr>
        <w:t>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14:paraId="1E3B3AB2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14:paraId="614770DD" w14:textId="77777777" w:rsidR="006A3C5D" w:rsidRPr="00F72537" w:rsidRDefault="00FB56C7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6A3C5D" w:rsidRPr="00F72537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6A3C5D" w:rsidRPr="00F72537">
        <w:rPr>
          <w:rFonts w:ascii="Arial" w:hAnsi="Arial" w:cs="Arial"/>
          <w:sz w:val="16"/>
          <w:szCs w:val="16"/>
        </w:rPr>
        <w:t xml:space="preserve"> mld zł</w:t>
      </w:r>
      <w:r>
        <w:rPr>
          <w:rFonts w:ascii="Arial" w:hAnsi="Arial" w:cs="Arial"/>
          <w:sz w:val="16"/>
          <w:szCs w:val="16"/>
        </w:rPr>
        <w:t xml:space="preserve"> przychodów, przewożąc ponad 111</w:t>
      </w:r>
      <w:r w:rsidR="006A3C5D" w:rsidRPr="00F72537">
        <w:rPr>
          <w:rFonts w:ascii="Arial" w:hAnsi="Arial" w:cs="Arial"/>
          <w:sz w:val="16"/>
          <w:szCs w:val="16"/>
        </w:rPr>
        <w:t xml:space="preserve"> mln ton ładunków.</w:t>
      </w:r>
    </w:p>
    <w:p w14:paraId="0CC1C2F4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14:paraId="0060B701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14:paraId="195942DC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1066ACD2" w14:textId="77777777" w:rsidR="006A3C5D" w:rsidRPr="00F72537" w:rsidRDefault="006A3C5D" w:rsidP="006A3C5D">
      <w:pPr>
        <w:jc w:val="both"/>
        <w:rPr>
          <w:rFonts w:ascii="Arial" w:hAnsi="Arial" w:cs="Arial"/>
          <w:bCs/>
        </w:rPr>
      </w:pPr>
    </w:p>
    <w:p w14:paraId="4E00AD4A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0B04DA57" w14:textId="77777777" w:rsidR="00FB41DB" w:rsidRPr="00F72537" w:rsidRDefault="00FB41DB" w:rsidP="006A3C5D"/>
    <w:sectPr w:rsidR="00FB41DB" w:rsidRPr="00F72537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CCAE6" w14:textId="77777777" w:rsidR="00D340F4" w:rsidRDefault="00D340F4" w:rsidP="00D2390A">
      <w:r>
        <w:separator/>
      </w:r>
    </w:p>
  </w:endnote>
  <w:endnote w:type="continuationSeparator" w:id="0">
    <w:p w14:paraId="5FE360EC" w14:textId="77777777" w:rsidR="00D340F4" w:rsidRDefault="00D340F4" w:rsidP="00D2390A">
      <w:r>
        <w:continuationSeparator/>
      </w:r>
    </w:p>
  </w:endnote>
  <w:endnote w:type="continuationNotice" w:id="1">
    <w:p w14:paraId="6EB52BDA" w14:textId="77777777" w:rsidR="00D340F4" w:rsidRDefault="00D34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27AEA" w14:textId="77777777" w:rsidR="00D340F4" w:rsidRDefault="00D340F4" w:rsidP="00D2390A">
      <w:r>
        <w:separator/>
      </w:r>
    </w:p>
  </w:footnote>
  <w:footnote w:type="continuationSeparator" w:id="0">
    <w:p w14:paraId="5CCB64C6" w14:textId="77777777" w:rsidR="00D340F4" w:rsidRDefault="00D340F4" w:rsidP="00D2390A">
      <w:r>
        <w:continuationSeparator/>
      </w:r>
    </w:p>
  </w:footnote>
  <w:footnote w:type="continuationNotice" w:id="1">
    <w:p w14:paraId="6C80CDF9" w14:textId="77777777" w:rsidR="00D340F4" w:rsidRDefault="00D340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0737B"/>
    <w:rsid w:val="00007F23"/>
    <w:rsid w:val="00034D65"/>
    <w:rsid w:val="00056C56"/>
    <w:rsid w:val="000760C1"/>
    <w:rsid w:val="000916EA"/>
    <w:rsid w:val="00092D3E"/>
    <w:rsid w:val="000C09CB"/>
    <w:rsid w:val="000C543E"/>
    <w:rsid w:val="000E381E"/>
    <w:rsid w:val="000E496C"/>
    <w:rsid w:val="00111B0F"/>
    <w:rsid w:val="00115ED2"/>
    <w:rsid w:val="00115F5E"/>
    <w:rsid w:val="00133032"/>
    <w:rsid w:val="00140990"/>
    <w:rsid w:val="00151EAE"/>
    <w:rsid w:val="00162DA0"/>
    <w:rsid w:val="0017129D"/>
    <w:rsid w:val="00195C30"/>
    <w:rsid w:val="001C5CE5"/>
    <w:rsid w:val="001D03C3"/>
    <w:rsid w:val="001D118B"/>
    <w:rsid w:val="001D61E0"/>
    <w:rsid w:val="001F7EE8"/>
    <w:rsid w:val="00206277"/>
    <w:rsid w:val="00213C44"/>
    <w:rsid w:val="00241C62"/>
    <w:rsid w:val="002A07C8"/>
    <w:rsid w:val="002A2428"/>
    <w:rsid w:val="002A682F"/>
    <w:rsid w:val="002B5A9B"/>
    <w:rsid w:val="00303747"/>
    <w:rsid w:val="00310CA2"/>
    <w:rsid w:val="003167B4"/>
    <w:rsid w:val="00351719"/>
    <w:rsid w:val="00354998"/>
    <w:rsid w:val="00357308"/>
    <w:rsid w:val="00360C09"/>
    <w:rsid w:val="003E3B44"/>
    <w:rsid w:val="003E4B87"/>
    <w:rsid w:val="00407ABB"/>
    <w:rsid w:val="004376BA"/>
    <w:rsid w:val="00460C3B"/>
    <w:rsid w:val="004648A7"/>
    <w:rsid w:val="004671C9"/>
    <w:rsid w:val="00477A25"/>
    <w:rsid w:val="00481C8A"/>
    <w:rsid w:val="004A3A61"/>
    <w:rsid w:val="004B21D0"/>
    <w:rsid w:val="004D1F25"/>
    <w:rsid w:val="004E0B8A"/>
    <w:rsid w:val="00525ECF"/>
    <w:rsid w:val="00587BD7"/>
    <w:rsid w:val="005941B5"/>
    <w:rsid w:val="00596309"/>
    <w:rsid w:val="005A04E6"/>
    <w:rsid w:val="005A23A6"/>
    <w:rsid w:val="005C7DF9"/>
    <w:rsid w:val="005D70A3"/>
    <w:rsid w:val="005F07CE"/>
    <w:rsid w:val="005F65F4"/>
    <w:rsid w:val="0060747B"/>
    <w:rsid w:val="00607771"/>
    <w:rsid w:val="00617E2B"/>
    <w:rsid w:val="00623334"/>
    <w:rsid w:val="00624616"/>
    <w:rsid w:val="00627604"/>
    <w:rsid w:val="00671D33"/>
    <w:rsid w:val="00682C17"/>
    <w:rsid w:val="00686031"/>
    <w:rsid w:val="006924C5"/>
    <w:rsid w:val="006933E4"/>
    <w:rsid w:val="00697A9E"/>
    <w:rsid w:val="006A3C5D"/>
    <w:rsid w:val="006D15BA"/>
    <w:rsid w:val="006F3068"/>
    <w:rsid w:val="00706E96"/>
    <w:rsid w:val="007249B6"/>
    <w:rsid w:val="0073102D"/>
    <w:rsid w:val="00744D56"/>
    <w:rsid w:val="007503C3"/>
    <w:rsid w:val="00756788"/>
    <w:rsid w:val="0077074C"/>
    <w:rsid w:val="007718D4"/>
    <w:rsid w:val="00782E52"/>
    <w:rsid w:val="007C0CA0"/>
    <w:rsid w:val="007C1500"/>
    <w:rsid w:val="007D7268"/>
    <w:rsid w:val="007E4C55"/>
    <w:rsid w:val="007E53B4"/>
    <w:rsid w:val="008014D5"/>
    <w:rsid w:val="0081067A"/>
    <w:rsid w:val="00854FC9"/>
    <w:rsid w:val="00873259"/>
    <w:rsid w:val="00873349"/>
    <w:rsid w:val="008833E6"/>
    <w:rsid w:val="0088493D"/>
    <w:rsid w:val="008A22F0"/>
    <w:rsid w:val="008B68FE"/>
    <w:rsid w:val="008B779F"/>
    <w:rsid w:val="008C10D3"/>
    <w:rsid w:val="008C55BC"/>
    <w:rsid w:val="00900CF6"/>
    <w:rsid w:val="00925F17"/>
    <w:rsid w:val="00933AC1"/>
    <w:rsid w:val="00953E75"/>
    <w:rsid w:val="009574EE"/>
    <w:rsid w:val="00966701"/>
    <w:rsid w:val="00967277"/>
    <w:rsid w:val="009B60F4"/>
    <w:rsid w:val="009C5B59"/>
    <w:rsid w:val="009F58F6"/>
    <w:rsid w:val="00A4513C"/>
    <w:rsid w:val="00A516EF"/>
    <w:rsid w:val="00A620B5"/>
    <w:rsid w:val="00A63416"/>
    <w:rsid w:val="00A727EE"/>
    <w:rsid w:val="00AF06D2"/>
    <w:rsid w:val="00AF5472"/>
    <w:rsid w:val="00B00765"/>
    <w:rsid w:val="00B05ACD"/>
    <w:rsid w:val="00B52C43"/>
    <w:rsid w:val="00B63882"/>
    <w:rsid w:val="00B64C28"/>
    <w:rsid w:val="00B673C2"/>
    <w:rsid w:val="00B8058D"/>
    <w:rsid w:val="00B80A33"/>
    <w:rsid w:val="00B87F13"/>
    <w:rsid w:val="00B9090A"/>
    <w:rsid w:val="00BB5231"/>
    <w:rsid w:val="00BC2B23"/>
    <w:rsid w:val="00BD487B"/>
    <w:rsid w:val="00BF4D2F"/>
    <w:rsid w:val="00C143AF"/>
    <w:rsid w:val="00C23578"/>
    <w:rsid w:val="00C31008"/>
    <w:rsid w:val="00C355EF"/>
    <w:rsid w:val="00C40DD6"/>
    <w:rsid w:val="00C54EAD"/>
    <w:rsid w:val="00C566DF"/>
    <w:rsid w:val="00C604F8"/>
    <w:rsid w:val="00C90E51"/>
    <w:rsid w:val="00CB2332"/>
    <w:rsid w:val="00CB6760"/>
    <w:rsid w:val="00CD0568"/>
    <w:rsid w:val="00CF5935"/>
    <w:rsid w:val="00D12267"/>
    <w:rsid w:val="00D2390A"/>
    <w:rsid w:val="00D340F4"/>
    <w:rsid w:val="00D41DA3"/>
    <w:rsid w:val="00D43967"/>
    <w:rsid w:val="00D95535"/>
    <w:rsid w:val="00DB4C9F"/>
    <w:rsid w:val="00DC34FE"/>
    <w:rsid w:val="00DF3754"/>
    <w:rsid w:val="00DF4019"/>
    <w:rsid w:val="00E1594B"/>
    <w:rsid w:val="00E211DB"/>
    <w:rsid w:val="00E34F48"/>
    <w:rsid w:val="00E669F4"/>
    <w:rsid w:val="00E71AC7"/>
    <w:rsid w:val="00E74284"/>
    <w:rsid w:val="00E803CE"/>
    <w:rsid w:val="00E9019F"/>
    <w:rsid w:val="00E949D4"/>
    <w:rsid w:val="00EA0308"/>
    <w:rsid w:val="00EB7DB6"/>
    <w:rsid w:val="00EC457B"/>
    <w:rsid w:val="00ED1524"/>
    <w:rsid w:val="00F0147D"/>
    <w:rsid w:val="00F01772"/>
    <w:rsid w:val="00F05082"/>
    <w:rsid w:val="00F43437"/>
    <w:rsid w:val="00F5397D"/>
    <w:rsid w:val="00F64C4D"/>
    <w:rsid w:val="00F668BF"/>
    <w:rsid w:val="00F72537"/>
    <w:rsid w:val="00F95A51"/>
    <w:rsid w:val="00FB1104"/>
    <w:rsid w:val="00FB117D"/>
    <w:rsid w:val="00FB41DB"/>
    <w:rsid w:val="00FB56C7"/>
    <w:rsid w:val="00FC6156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a@pkp-cargo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93B2-19E5-4FBF-AC14-AF6FAC79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2</cp:revision>
  <cp:lastPrinted>2017-04-26T15:52:00Z</cp:lastPrinted>
  <dcterms:created xsi:type="dcterms:W3CDTF">2017-04-27T08:15:00Z</dcterms:created>
  <dcterms:modified xsi:type="dcterms:W3CDTF">2017-04-27T08:15:00Z</dcterms:modified>
</cp:coreProperties>
</file>